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EB1AE" w14:textId="77777777" w:rsidR="00634007" w:rsidRPr="009A5DEF" w:rsidRDefault="00634007" w:rsidP="00634007">
      <w:pPr>
        <w:spacing w:line="480" w:lineRule="auto"/>
        <w:ind w:firstLine="720"/>
        <w:jc w:val="center"/>
        <w:rPr>
          <w:rFonts w:cs="Times New Roman"/>
          <w:b/>
          <w:bCs/>
        </w:rPr>
      </w:pPr>
      <w:r w:rsidRPr="009A5DEF">
        <w:rPr>
          <w:rFonts w:cs="Times New Roman"/>
          <w:b/>
          <w:bCs/>
        </w:rPr>
        <w:t>INFORME TÉCNICO-ADMINISTRATIVO PARA LA CREACIÓN DE EMPRESA</w:t>
      </w:r>
    </w:p>
    <w:p w14:paraId="3F233EC5" w14:textId="77777777" w:rsidR="00634007" w:rsidRPr="00133AB3" w:rsidRDefault="00634007" w:rsidP="00634007">
      <w:pPr>
        <w:jc w:val="center"/>
        <w:rPr>
          <w:rFonts w:cs="Times New Roman"/>
          <w:b/>
          <w:bCs/>
        </w:rPr>
      </w:pPr>
    </w:p>
    <w:p w14:paraId="462BEE66" w14:textId="77777777" w:rsidR="00634007" w:rsidRPr="00133AB3" w:rsidRDefault="00634007" w:rsidP="00634007">
      <w:pPr>
        <w:jc w:val="center"/>
        <w:rPr>
          <w:rFonts w:cs="Times New Roman"/>
          <w:b/>
          <w:bCs/>
        </w:rPr>
      </w:pPr>
    </w:p>
    <w:p w14:paraId="1E6588F0" w14:textId="77777777" w:rsidR="00634007" w:rsidRPr="00133AB3" w:rsidRDefault="00634007" w:rsidP="00634007">
      <w:pPr>
        <w:jc w:val="center"/>
        <w:rPr>
          <w:rFonts w:cs="Times New Roman"/>
          <w:b/>
          <w:bCs/>
        </w:rPr>
      </w:pPr>
    </w:p>
    <w:p w14:paraId="38431669" w14:textId="77777777" w:rsidR="00634007" w:rsidRPr="00133AB3" w:rsidRDefault="00634007" w:rsidP="00634007">
      <w:pPr>
        <w:jc w:val="center"/>
        <w:rPr>
          <w:rFonts w:cs="Times New Roman"/>
        </w:rPr>
      </w:pPr>
      <w:r>
        <w:rPr>
          <w:rFonts w:cs="Times New Roman"/>
        </w:rPr>
        <w:t xml:space="preserve">José </w:t>
      </w:r>
      <w:proofErr w:type="spellStart"/>
      <w:r>
        <w:rPr>
          <w:rFonts w:cs="Times New Roman"/>
        </w:rPr>
        <w:t>Jaiver</w:t>
      </w:r>
      <w:proofErr w:type="spellEnd"/>
      <w:r>
        <w:rPr>
          <w:rFonts w:cs="Times New Roman"/>
        </w:rPr>
        <w:t xml:space="preserve"> Poveda</w:t>
      </w:r>
    </w:p>
    <w:p w14:paraId="00BF8EF8" w14:textId="77777777" w:rsidR="00634007" w:rsidRPr="00133AB3" w:rsidRDefault="00634007" w:rsidP="00634007">
      <w:pPr>
        <w:jc w:val="center"/>
        <w:rPr>
          <w:rFonts w:cs="Times New Roman"/>
        </w:rPr>
      </w:pPr>
    </w:p>
    <w:p w14:paraId="4FDC64E2" w14:textId="77777777" w:rsidR="00634007" w:rsidRPr="00133AB3" w:rsidRDefault="00634007" w:rsidP="00634007">
      <w:pPr>
        <w:jc w:val="center"/>
        <w:rPr>
          <w:rFonts w:cs="Times New Roman"/>
        </w:rPr>
      </w:pPr>
    </w:p>
    <w:p w14:paraId="5517130F" w14:textId="77777777" w:rsidR="00634007" w:rsidRPr="00133AB3" w:rsidRDefault="00634007" w:rsidP="00634007">
      <w:pPr>
        <w:jc w:val="center"/>
        <w:rPr>
          <w:rFonts w:cs="Times New Roman"/>
        </w:rPr>
      </w:pPr>
      <w:r w:rsidRPr="00133AB3">
        <w:rPr>
          <w:rFonts w:cs="Times New Roman"/>
        </w:rPr>
        <w:t xml:space="preserve">Documento presentado para optar por el título de </w:t>
      </w:r>
      <w:r>
        <w:rPr>
          <w:rFonts w:cs="Times New Roman"/>
        </w:rPr>
        <w:t>Especialista en Gestión de Seguridad y Salud en el Trabajo</w:t>
      </w:r>
    </w:p>
    <w:p w14:paraId="71430D66" w14:textId="77777777" w:rsidR="00634007" w:rsidRPr="00133AB3" w:rsidRDefault="00634007" w:rsidP="00634007">
      <w:pPr>
        <w:jc w:val="center"/>
        <w:rPr>
          <w:rFonts w:cs="Times New Roman"/>
        </w:rPr>
      </w:pPr>
    </w:p>
    <w:p w14:paraId="3465F1EC" w14:textId="77777777" w:rsidR="00634007" w:rsidRPr="00133AB3" w:rsidRDefault="00634007" w:rsidP="00634007">
      <w:pPr>
        <w:jc w:val="center"/>
        <w:rPr>
          <w:rFonts w:cs="Times New Roman"/>
        </w:rPr>
      </w:pPr>
    </w:p>
    <w:p w14:paraId="45FECBEB" w14:textId="77777777" w:rsidR="00634007" w:rsidRDefault="00634007" w:rsidP="00634007">
      <w:pPr>
        <w:spacing w:line="480" w:lineRule="auto"/>
        <w:ind w:firstLine="720"/>
        <w:jc w:val="center"/>
        <w:rPr>
          <w:rFonts w:cs="Times New Roman"/>
        </w:rPr>
      </w:pPr>
      <w:r w:rsidRPr="009A5DEF">
        <w:rPr>
          <w:rFonts w:cs="Times New Roman"/>
        </w:rPr>
        <w:t>Diego Fernando Suárez Cortés</w:t>
      </w:r>
    </w:p>
    <w:p w14:paraId="5AE1C066" w14:textId="77777777" w:rsidR="00634007" w:rsidRPr="00133AB3" w:rsidRDefault="00634007" w:rsidP="00634007">
      <w:pPr>
        <w:jc w:val="center"/>
        <w:rPr>
          <w:rFonts w:cs="Times New Roman"/>
        </w:rPr>
      </w:pPr>
    </w:p>
    <w:p w14:paraId="219EF494" w14:textId="77777777" w:rsidR="00634007" w:rsidRPr="00133AB3" w:rsidRDefault="00634007" w:rsidP="00634007">
      <w:pPr>
        <w:jc w:val="center"/>
        <w:rPr>
          <w:rFonts w:cs="Times New Roman"/>
        </w:rPr>
      </w:pPr>
    </w:p>
    <w:p w14:paraId="6A199E57" w14:textId="77777777" w:rsidR="00634007" w:rsidRPr="00133AB3" w:rsidRDefault="00634007" w:rsidP="00634007">
      <w:pPr>
        <w:jc w:val="center"/>
        <w:rPr>
          <w:rFonts w:cs="Times New Roman"/>
        </w:rPr>
      </w:pPr>
    </w:p>
    <w:p w14:paraId="73DC61DE" w14:textId="77777777" w:rsidR="00634007" w:rsidRPr="00133AB3" w:rsidRDefault="00634007" w:rsidP="00634007">
      <w:pPr>
        <w:jc w:val="center"/>
        <w:rPr>
          <w:rFonts w:cs="Times New Roman"/>
        </w:rPr>
      </w:pPr>
    </w:p>
    <w:p w14:paraId="68A381EC" w14:textId="77777777" w:rsidR="00634007" w:rsidRPr="00133AB3" w:rsidRDefault="00634007" w:rsidP="00634007">
      <w:pPr>
        <w:jc w:val="center"/>
        <w:rPr>
          <w:rFonts w:cs="Times New Roman"/>
        </w:rPr>
      </w:pPr>
    </w:p>
    <w:p w14:paraId="63BC39BC" w14:textId="77777777" w:rsidR="00634007" w:rsidRPr="00133AB3" w:rsidRDefault="00634007" w:rsidP="00634007">
      <w:pPr>
        <w:jc w:val="center"/>
        <w:rPr>
          <w:rFonts w:cs="Times New Roman"/>
        </w:rPr>
      </w:pPr>
    </w:p>
    <w:p w14:paraId="46FFDCEE" w14:textId="77777777" w:rsidR="00634007" w:rsidRDefault="00634007" w:rsidP="00634007">
      <w:pPr>
        <w:jc w:val="center"/>
        <w:rPr>
          <w:rFonts w:cs="Times New Roman"/>
        </w:rPr>
      </w:pPr>
    </w:p>
    <w:p w14:paraId="60CB650F" w14:textId="77777777" w:rsidR="00634007" w:rsidRPr="00133AB3" w:rsidRDefault="00634007" w:rsidP="00634007">
      <w:pPr>
        <w:jc w:val="center"/>
        <w:rPr>
          <w:rFonts w:cs="Times New Roman"/>
        </w:rPr>
      </w:pPr>
    </w:p>
    <w:p w14:paraId="75F0DF0A" w14:textId="77777777" w:rsidR="00634007" w:rsidRPr="00133AB3" w:rsidRDefault="00634007" w:rsidP="00634007">
      <w:pPr>
        <w:jc w:val="center"/>
        <w:rPr>
          <w:rFonts w:cs="Times New Roman"/>
        </w:rPr>
      </w:pPr>
    </w:p>
    <w:p w14:paraId="34A986BB" w14:textId="77777777" w:rsidR="00634007" w:rsidRPr="00C1441A" w:rsidRDefault="00634007" w:rsidP="00634007">
      <w:pPr>
        <w:jc w:val="center"/>
        <w:rPr>
          <w:rFonts w:cs="Times New Roman"/>
          <w:b/>
          <w:bCs/>
        </w:rPr>
      </w:pPr>
    </w:p>
    <w:p w14:paraId="66A296C3" w14:textId="77777777" w:rsidR="00634007" w:rsidRPr="00C1441A" w:rsidRDefault="00634007" w:rsidP="00634007">
      <w:pPr>
        <w:jc w:val="center"/>
        <w:rPr>
          <w:rFonts w:cs="Times New Roman"/>
          <w:b/>
          <w:bCs/>
        </w:rPr>
      </w:pPr>
      <w:r w:rsidRPr="00C1441A">
        <w:rPr>
          <w:rFonts w:cs="Times New Roman"/>
          <w:b/>
          <w:bCs/>
        </w:rPr>
        <w:t xml:space="preserve">Corporación Universitaria del Huila – CORHUILA </w:t>
      </w:r>
    </w:p>
    <w:p w14:paraId="067EA716" w14:textId="77777777" w:rsidR="00634007" w:rsidRPr="00C1441A" w:rsidRDefault="00634007" w:rsidP="00634007">
      <w:pPr>
        <w:jc w:val="center"/>
        <w:rPr>
          <w:rFonts w:cs="Times New Roman"/>
          <w:b/>
          <w:bCs/>
        </w:rPr>
      </w:pPr>
      <w:r>
        <w:rPr>
          <w:rFonts w:cs="Times New Roman"/>
          <w:b/>
          <w:bCs/>
        </w:rPr>
        <w:t>Facultad de Ingeniería</w:t>
      </w:r>
    </w:p>
    <w:p w14:paraId="43DCAE37" w14:textId="77777777" w:rsidR="00634007" w:rsidRPr="00A23540" w:rsidRDefault="00634007" w:rsidP="00634007">
      <w:pPr>
        <w:jc w:val="center"/>
        <w:rPr>
          <w:rFonts w:cs="Times New Roman"/>
          <w:b/>
          <w:bCs/>
        </w:rPr>
      </w:pPr>
      <w:r>
        <w:rPr>
          <w:rFonts w:cs="Times New Roman"/>
          <w:b/>
          <w:bCs/>
        </w:rPr>
        <w:t>Especialización en Gestión de Seguridad y Salud en el Trabajo</w:t>
      </w:r>
    </w:p>
    <w:p w14:paraId="041448CE" w14:textId="77777777" w:rsidR="00634007" w:rsidRPr="00C1441A" w:rsidRDefault="00634007" w:rsidP="00634007">
      <w:pPr>
        <w:jc w:val="center"/>
        <w:rPr>
          <w:rFonts w:cs="Times New Roman"/>
          <w:b/>
          <w:bCs/>
        </w:rPr>
      </w:pPr>
      <w:r>
        <w:rPr>
          <w:rFonts w:cs="Times New Roman"/>
          <w:b/>
          <w:bCs/>
        </w:rPr>
        <w:t>2026</w:t>
      </w:r>
    </w:p>
    <w:tbl>
      <w:tblPr>
        <w:tblStyle w:val="Tablanormal2"/>
        <w:tblW w:w="5000" w:type="pct"/>
        <w:tblLook w:val="04A0" w:firstRow="1" w:lastRow="0" w:firstColumn="1" w:lastColumn="0" w:noHBand="0" w:noVBand="1"/>
      </w:tblPr>
      <w:tblGrid>
        <w:gridCol w:w="1497"/>
        <w:gridCol w:w="7341"/>
      </w:tblGrid>
      <w:tr w:rsidR="008C540F" w:rsidRPr="009A1540" w14:paraId="2616665C" w14:textId="77777777" w:rsidTr="003005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2828B9E7" w14:textId="77777777" w:rsidR="008C540F" w:rsidRPr="009A1540" w:rsidRDefault="008C540F" w:rsidP="003005BB">
            <w:pPr>
              <w:spacing w:line="240" w:lineRule="auto"/>
              <w:ind w:left="709" w:hanging="709"/>
              <w:rPr>
                <w:rFonts w:cs="Times New Roman"/>
                <w:sz w:val="22"/>
                <w:szCs w:val="22"/>
              </w:rPr>
            </w:pPr>
            <w:r w:rsidRPr="009A1540">
              <w:rPr>
                <w:rFonts w:cs="Times New Roman"/>
                <w:sz w:val="22"/>
                <w:szCs w:val="22"/>
              </w:rPr>
              <w:lastRenderedPageBreak/>
              <w:t>Cita</w:t>
            </w:r>
          </w:p>
        </w:tc>
        <w:tc>
          <w:tcPr>
            <w:tcW w:w="4153" w:type="pct"/>
          </w:tcPr>
          <w:p w14:paraId="3D70A929" w14:textId="77777777" w:rsidR="008C540F" w:rsidRPr="009A1540" w:rsidRDefault="008C540F" w:rsidP="003005BB">
            <w:pPr>
              <w:ind w:left="709" w:hanging="709"/>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FB1622">
              <w:rPr>
                <w:rFonts w:cs="Times New Roman"/>
                <w:b w:val="0"/>
                <w:sz w:val="20"/>
                <w:szCs w:val="22"/>
              </w:rPr>
              <w:t xml:space="preserve">Poveda, </w:t>
            </w:r>
            <w:proofErr w:type="spellStart"/>
            <w:r w:rsidRPr="00FB1622">
              <w:rPr>
                <w:rFonts w:cs="Times New Roman"/>
                <w:b w:val="0"/>
                <w:sz w:val="20"/>
                <w:szCs w:val="22"/>
              </w:rPr>
              <w:t>J.J</w:t>
            </w:r>
            <w:proofErr w:type="spellEnd"/>
            <w:r w:rsidRPr="00FB1622">
              <w:rPr>
                <w:rFonts w:cs="Times New Roman"/>
                <w:b w:val="0"/>
                <w:sz w:val="20"/>
                <w:szCs w:val="22"/>
              </w:rPr>
              <w:t xml:space="preserve">. (2026) </w:t>
            </w:r>
          </w:p>
        </w:tc>
      </w:tr>
      <w:tr w:rsidR="008C540F" w:rsidRPr="009A1540" w14:paraId="1839D12D" w14:textId="77777777" w:rsidTr="00300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44619071" w14:textId="77777777" w:rsidR="008C540F" w:rsidRPr="009A1540" w:rsidRDefault="008C540F" w:rsidP="003005BB">
            <w:pPr>
              <w:spacing w:line="240" w:lineRule="auto"/>
              <w:rPr>
                <w:rFonts w:cs="Times New Roman"/>
                <w:sz w:val="22"/>
                <w:szCs w:val="22"/>
              </w:rPr>
            </w:pPr>
            <w:r w:rsidRPr="009A1540">
              <w:rPr>
                <w:rFonts w:cs="Times New Roman"/>
                <w:sz w:val="22"/>
                <w:szCs w:val="22"/>
              </w:rPr>
              <w:t>Referencia</w:t>
            </w:r>
          </w:p>
        </w:tc>
        <w:tc>
          <w:tcPr>
            <w:tcW w:w="4153" w:type="pct"/>
          </w:tcPr>
          <w:p w14:paraId="6DEF21A7" w14:textId="77777777" w:rsidR="008C540F" w:rsidRPr="009A5DEF" w:rsidRDefault="008C540F" w:rsidP="003005B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bCs/>
              </w:rPr>
            </w:pPr>
            <w:r w:rsidRPr="00FB1622">
              <w:rPr>
                <w:rFonts w:cs="Times New Roman"/>
                <w:bCs/>
                <w:sz w:val="20"/>
                <w:szCs w:val="22"/>
              </w:rPr>
              <w:t xml:space="preserve">Poveda, </w:t>
            </w:r>
            <w:proofErr w:type="spellStart"/>
            <w:r w:rsidRPr="00FB1622">
              <w:rPr>
                <w:rFonts w:cs="Times New Roman"/>
                <w:bCs/>
                <w:sz w:val="20"/>
                <w:szCs w:val="22"/>
              </w:rPr>
              <w:t>J.J</w:t>
            </w:r>
            <w:proofErr w:type="spellEnd"/>
            <w:r w:rsidRPr="00FB1622">
              <w:rPr>
                <w:rFonts w:cs="Times New Roman"/>
                <w:bCs/>
                <w:sz w:val="20"/>
                <w:szCs w:val="22"/>
              </w:rPr>
              <w:t>. (2026).</w:t>
            </w:r>
            <w:r w:rsidRPr="009A5DEF">
              <w:rPr>
                <w:rFonts w:cs="Times New Roman"/>
                <w:sz w:val="20"/>
                <w:szCs w:val="22"/>
              </w:rPr>
              <w:t xml:space="preserve"> </w:t>
            </w:r>
            <w:r w:rsidRPr="009A5DEF">
              <w:rPr>
                <w:rFonts w:cs="Times New Roman"/>
                <w:i/>
                <w:iCs/>
                <w:sz w:val="20"/>
                <w:szCs w:val="22"/>
              </w:rPr>
              <w:t xml:space="preserve">INFORME TÉCNICO-ADMINISTRATIVO PARA LA CREACIÓN DE EMPRESA </w:t>
            </w:r>
          </w:p>
          <w:p w14:paraId="09EB055F" w14:textId="77777777" w:rsidR="008C540F" w:rsidRPr="009A1540" w:rsidRDefault="008C540F" w:rsidP="003005BB">
            <w:pPr>
              <w:ind w:left="709" w:hanging="709"/>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9A5DEF">
              <w:rPr>
                <w:rFonts w:cs="Times New Roman"/>
                <w:sz w:val="20"/>
                <w:szCs w:val="22"/>
              </w:rPr>
              <w:t xml:space="preserve">. Corporación Universitaria del Huila. </w:t>
            </w:r>
            <w:hyperlink r:id="rId8" w:history="1">
              <w:r w:rsidRPr="009A5DEF">
                <w:rPr>
                  <w:rStyle w:val="Hipervnculo"/>
                  <w:rFonts w:cs="Times New Roman"/>
                  <w:sz w:val="22"/>
                  <w:szCs w:val="22"/>
                </w:rPr>
                <w:t>https://corhuila.edu.co/</w:t>
              </w:r>
            </w:hyperlink>
            <w:r w:rsidRPr="009A5DEF">
              <w:rPr>
                <w:rFonts w:cs="Times New Roman"/>
                <w:sz w:val="20"/>
                <w:szCs w:val="22"/>
              </w:rPr>
              <w:t xml:space="preserve"> </w:t>
            </w:r>
          </w:p>
        </w:tc>
      </w:tr>
      <w:tr w:rsidR="008C540F" w:rsidRPr="009A1540" w14:paraId="77D434E6" w14:textId="77777777" w:rsidTr="003005BB">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D1A5FA5" w14:textId="77777777" w:rsidR="008C540F" w:rsidRPr="009A1540" w:rsidRDefault="008C540F" w:rsidP="003005BB">
            <w:pPr>
              <w:ind w:left="709" w:hanging="709"/>
              <w:jc w:val="center"/>
              <w:rPr>
                <w:rFonts w:cs="Times New Roman"/>
                <w:sz w:val="22"/>
                <w:szCs w:val="22"/>
              </w:rPr>
            </w:pPr>
            <w:r w:rsidRPr="009A1540">
              <w:rPr>
                <w:rFonts w:cs="Times New Roman"/>
                <w:sz w:val="22"/>
                <w:szCs w:val="22"/>
              </w:rPr>
              <w:t>Según normas APA 7ª edición</w:t>
            </w:r>
          </w:p>
        </w:tc>
      </w:tr>
    </w:tbl>
    <w:p w14:paraId="69332002" w14:textId="77777777" w:rsidR="008C540F" w:rsidRDefault="008C540F" w:rsidP="008C540F">
      <w:pPr>
        <w:rPr>
          <w:rFonts w:cs="Times New Roman"/>
          <w:b/>
          <w:noProof/>
          <w:lang w:eastAsia="es-CO"/>
        </w:rPr>
      </w:pPr>
      <w:r>
        <w:rPr>
          <w:rFonts w:cs="Times New Roman"/>
          <w:b/>
          <w:noProof/>
          <w:lang w:val="en-US"/>
        </w:rPr>
        <w:drawing>
          <wp:inline distT="0" distB="0" distL="0" distR="0" wp14:anchorId="695FDE2A" wp14:editId="1DDAF19D">
            <wp:extent cx="762000" cy="287979"/>
            <wp:effectExtent l="0" t="0" r="0" b="0"/>
            <wp:docPr id="2" name="Imagen 2" descr="Texto&#10;&#10;Descripción generada automáticamente con confianza baj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lang w:eastAsia="es-CO"/>
        </w:rPr>
        <w:t xml:space="preserve"> </w:t>
      </w:r>
      <w:r>
        <w:rPr>
          <w:noProof/>
          <w:lang w:val="en-US"/>
        </w:rPr>
        <w:drawing>
          <wp:inline distT="0" distB="0" distL="0" distR="0" wp14:anchorId="7373CD47" wp14:editId="3C97144E">
            <wp:extent cx="736600" cy="256427"/>
            <wp:effectExtent l="0" t="0" r="6350" b="0"/>
            <wp:docPr id="12" name="Imagen 12"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11F93FE7" w14:textId="77777777" w:rsidR="008C540F" w:rsidRDefault="008C540F" w:rsidP="00634007">
      <w:pPr>
        <w:jc w:val="center"/>
        <w:rPr>
          <w:rFonts w:cs="Times New Roman"/>
          <w:b/>
          <w:bCs/>
        </w:rPr>
      </w:pPr>
    </w:p>
    <w:p w14:paraId="7D1D8118" w14:textId="77777777" w:rsidR="005E7557" w:rsidRPr="009A5DEF" w:rsidRDefault="005E7557" w:rsidP="005E7557">
      <w:pPr>
        <w:spacing w:line="480" w:lineRule="auto"/>
        <w:rPr>
          <w:rFonts w:cs="Times New Roman"/>
          <w:b/>
          <w:bCs/>
          <w:sz w:val="22"/>
          <w:szCs w:val="22"/>
        </w:rPr>
      </w:pPr>
      <w:r w:rsidRPr="009A5DEF">
        <w:rPr>
          <w:rFonts w:cs="Times New Roman"/>
          <w:b/>
          <w:bCs/>
          <w:sz w:val="22"/>
          <w:szCs w:val="22"/>
        </w:rPr>
        <w:t xml:space="preserve">OSCAR EDUARDO CHAVARRO ARIAS </w:t>
      </w:r>
    </w:p>
    <w:p w14:paraId="6FEE6DFA" w14:textId="77777777" w:rsidR="005E7557" w:rsidRPr="009A1540" w:rsidRDefault="005E7557" w:rsidP="005E7557">
      <w:pPr>
        <w:rPr>
          <w:rFonts w:cs="Times New Roman"/>
          <w:sz w:val="22"/>
          <w:szCs w:val="22"/>
        </w:rPr>
      </w:pPr>
      <w:r w:rsidRPr="009A1540">
        <w:rPr>
          <w:rFonts w:cs="Times New Roman"/>
          <w:sz w:val="22"/>
          <w:szCs w:val="22"/>
        </w:rPr>
        <w:t>Rector</w:t>
      </w:r>
    </w:p>
    <w:p w14:paraId="28FDFE31" w14:textId="77777777" w:rsidR="005E7557" w:rsidRPr="009A1540" w:rsidRDefault="005E7557" w:rsidP="005E7557">
      <w:pPr>
        <w:rPr>
          <w:rFonts w:cs="Times New Roman"/>
          <w:sz w:val="22"/>
          <w:szCs w:val="22"/>
        </w:rPr>
      </w:pPr>
      <w:r w:rsidRPr="009A1540">
        <w:rPr>
          <w:rFonts w:cs="Times New Roman"/>
          <w:sz w:val="22"/>
          <w:szCs w:val="22"/>
        </w:rPr>
        <w:t>Corporación Universitaria del Huila – CORHUILA</w:t>
      </w:r>
    </w:p>
    <w:p w14:paraId="330D66B5" w14:textId="77777777" w:rsidR="005E7557" w:rsidRPr="009A1540" w:rsidRDefault="005E7557" w:rsidP="005E7557">
      <w:pPr>
        <w:rPr>
          <w:rFonts w:cs="Times New Roman"/>
          <w:sz w:val="22"/>
          <w:szCs w:val="22"/>
        </w:rPr>
      </w:pPr>
    </w:p>
    <w:p w14:paraId="2429FD7B" w14:textId="77777777" w:rsidR="005E7557" w:rsidRPr="009A1540" w:rsidRDefault="005E7557" w:rsidP="005E7557">
      <w:pPr>
        <w:spacing w:line="480" w:lineRule="auto"/>
        <w:rPr>
          <w:rFonts w:cs="Times New Roman"/>
          <w:b/>
          <w:bCs/>
          <w:sz w:val="22"/>
          <w:szCs w:val="22"/>
        </w:rPr>
      </w:pPr>
      <w:r>
        <w:rPr>
          <w:rFonts w:cs="Times New Roman"/>
          <w:b/>
          <w:bCs/>
          <w:sz w:val="22"/>
          <w:szCs w:val="22"/>
        </w:rPr>
        <w:t>ANA LUCIA PAQUE SALAZA</w:t>
      </w:r>
    </w:p>
    <w:p w14:paraId="79EE1559" w14:textId="77777777" w:rsidR="005E7557" w:rsidRPr="009A1540" w:rsidRDefault="005E7557" w:rsidP="005E7557">
      <w:pPr>
        <w:rPr>
          <w:rFonts w:cs="Times New Roman"/>
          <w:sz w:val="22"/>
          <w:szCs w:val="22"/>
        </w:rPr>
      </w:pPr>
      <w:r w:rsidRPr="009A1540">
        <w:rPr>
          <w:rFonts w:cs="Times New Roman"/>
          <w:sz w:val="22"/>
          <w:szCs w:val="22"/>
        </w:rPr>
        <w:t>Decano(a)</w:t>
      </w:r>
    </w:p>
    <w:p w14:paraId="3DB5E3FB" w14:textId="77777777" w:rsidR="005E7557" w:rsidRPr="009A1540" w:rsidRDefault="005E7557" w:rsidP="005E7557">
      <w:pPr>
        <w:rPr>
          <w:rFonts w:cs="Times New Roman"/>
          <w:sz w:val="22"/>
          <w:szCs w:val="22"/>
        </w:rPr>
      </w:pPr>
      <w:r w:rsidRPr="009A1540">
        <w:rPr>
          <w:rFonts w:cs="Times New Roman"/>
          <w:sz w:val="22"/>
          <w:szCs w:val="22"/>
        </w:rPr>
        <w:t>[</w:t>
      </w:r>
      <w:r>
        <w:rPr>
          <w:rFonts w:cs="Times New Roman"/>
          <w:sz w:val="22"/>
          <w:szCs w:val="22"/>
        </w:rPr>
        <w:t>Facultad de Ingeniería</w:t>
      </w:r>
    </w:p>
    <w:p w14:paraId="05F7D659" w14:textId="77777777" w:rsidR="005E7557" w:rsidRPr="009A1540" w:rsidRDefault="005E7557" w:rsidP="005E7557">
      <w:pPr>
        <w:rPr>
          <w:rFonts w:cs="Times New Roman"/>
          <w:sz w:val="22"/>
          <w:szCs w:val="22"/>
        </w:rPr>
      </w:pPr>
    </w:p>
    <w:p w14:paraId="0FE6D6B9" w14:textId="77777777" w:rsidR="005E7557" w:rsidRPr="009A5DEF" w:rsidRDefault="005E7557" w:rsidP="005E7557">
      <w:pPr>
        <w:spacing w:line="480" w:lineRule="auto"/>
        <w:rPr>
          <w:rFonts w:cs="Times New Roman"/>
          <w:b/>
          <w:bCs/>
          <w:sz w:val="22"/>
          <w:szCs w:val="22"/>
        </w:rPr>
      </w:pPr>
      <w:r w:rsidRPr="009A1540">
        <w:rPr>
          <w:rFonts w:cs="Times New Roman"/>
          <w:b/>
          <w:bCs/>
          <w:sz w:val="22"/>
          <w:szCs w:val="22"/>
        </w:rPr>
        <w:t>[</w:t>
      </w:r>
      <w:r w:rsidRPr="009A5DEF">
        <w:rPr>
          <w:rFonts w:cs="Times New Roman"/>
          <w:b/>
          <w:bCs/>
          <w:sz w:val="22"/>
          <w:szCs w:val="22"/>
        </w:rPr>
        <w:t xml:space="preserve">DIEGO FERNANDO SUÁREZ CORTES </w:t>
      </w:r>
    </w:p>
    <w:p w14:paraId="25C82823" w14:textId="77777777" w:rsidR="005E7557" w:rsidRDefault="005E7557" w:rsidP="005E7557">
      <w:pPr>
        <w:rPr>
          <w:rFonts w:cs="Times New Roman"/>
          <w:sz w:val="22"/>
          <w:szCs w:val="22"/>
        </w:rPr>
      </w:pPr>
      <w:r>
        <w:rPr>
          <w:rFonts w:cs="Times New Roman"/>
          <w:sz w:val="22"/>
          <w:szCs w:val="22"/>
        </w:rPr>
        <w:t>Especialización en Gestión de Seguridad y Salud en el Trabajo</w:t>
      </w:r>
    </w:p>
    <w:p w14:paraId="0AB891A6" w14:textId="77777777" w:rsidR="005E7557" w:rsidRPr="009A1540" w:rsidRDefault="005E7557" w:rsidP="005E7557">
      <w:pPr>
        <w:rPr>
          <w:rFonts w:cs="Times New Roman"/>
          <w:sz w:val="22"/>
          <w:szCs w:val="22"/>
        </w:rPr>
      </w:pPr>
    </w:p>
    <w:p w14:paraId="2AB4E7EF" w14:textId="77777777" w:rsidR="00A65269" w:rsidRPr="009A1540" w:rsidRDefault="00A65269" w:rsidP="00A65269">
      <w:pPr>
        <w:rPr>
          <w:rFonts w:cs="Times New Roman"/>
          <w:sz w:val="22"/>
          <w:szCs w:val="22"/>
        </w:rPr>
      </w:pPr>
      <w:r w:rsidRPr="009A1540">
        <w:rPr>
          <w:rFonts w:cs="Times New Roman"/>
          <w:sz w:val="22"/>
          <w:szCs w:val="22"/>
        </w:rPr>
        <w:t xml:space="preserve">Grupo de investigación </w:t>
      </w:r>
      <w:proofErr w:type="spellStart"/>
      <w:r>
        <w:rPr>
          <w:rFonts w:cs="Times New Roman"/>
          <w:sz w:val="22"/>
          <w:szCs w:val="22"/>
        </w:rPr>
        <w:t>PROCING</w:t>
      </w:r>
      <w:proofErr w:type="spellEnd"/>
      <w:r w:rsidRPr="009A1540">
        <w:rPr>
          <w:rFonts w:cs="Times New Roman"/>
          <w:sz w:val="22"/>
          <w:szCs w:val="22"/>
        </w:rPr>
        <w:t xml:space="preserve"> [</w:t>
      </w:r>
      <w:r>
        <w:rPr>
          <w:rFonts w:cs="Times New Roman"/>
          <w:sz w:val="22"/>
          <w:szCs w:val="22"/>
        </w:rPr>
        <w:t>COL0143301</w:t>
      </w:r>
      <w:r w:rsidRPr="009A1540">
        <w:rPr>
          <w:rFonts w:cs="Times New Roman"/>
          <w:sz w:val="22"/>
          <w:szCs w:val="22"/>
        </w:rPr>
        <w:t>]</w:t>
      </w:r>
    </w:p>
    <w:p w14:paraId="79327A76" w14:textId="77777777" w:rsidR="00A65269" w:rsidRPr="009A1540" w:rsidRDefault="00A65269" w:rsidP="00A65269">
      <w:pPr>
        <w:rPr>
          <w:rFonts w:cs="Times New Roman"/>
          <w:sz w:val="22"/>
          <w:szCs w:val="22"/>
        </w:rPr>
      </w:pPr>
    </w:p>
    <w:p w14:paraId="2090FB61" w14:textId="77777777" w:rsidR="00A65269" w:rsidRDefault="00A65269" w:rsidP="00A65269">
      <w:pPr>
        <w:spacing w:before="120" w:after="120" w:line="240" w:lineRule="auto"/>
        <w:rPr>
          <w:rFonts w:cs="Times New Roman"/>
          <w:sz w:val="22"/>
          <w:szCs w:val="22"/>
        </w:rPr>
      </w:pPr>
      <w:r w:rsidRPr="009A1540">
        <w:rPr>
          <w:rFonts w:cs="Times New Roman"/>
          <w:b/>
          <w:bCs/>
          <w:sz w:val="22"/>
          <w:szCs w:val="22"/>
        </w:rPr>
        <w:t>Repositorio Institucional:</w:t>
      </w:r>
      <w:r w:rsidRPr="009A1540">
        <w:rPr>
          <w:rFonts w:cs="Times New Roman"/>
          <w:sz w:val="22"/>
          <w:szCs w:val="22"/>
        </w:rPr>
        <w:t xml:space="preserve"> </w:t>
      </w:r>
      <w:hyperlink r:id="rId12" w:history="1">
        <w:r w:rsidRPr="00390F7F">
          <w:rPr>
            <w:rStyle w:val="Hipervnculo"/>
            <w:rFonts w:cs="Times New Roman"/>
            <w:sz w:val="22"/>
            <w:szCs w:val="22"/>
          </w:rPr>
          <w:t>http://dspace.corhuila.edu.co/home</w:t>
        </w:r>
      </w:hyperlink>
    </w:p>
    <w:p w14:paraId="75086B1D" w14:textId="77777777" w:rsidR="00A65269" w:rsidRPr="009A1540" w:rsidRDefault="00A65269" w:rsidP="00A65269">
      <w:pPr>
        <w:rPr>
          <w:rFonts w:cs="Times New Roman"/>
          <w:sz w:val="22"/>
          <w:szCs w:val="22"/>
        </w:rPr>
      </w:pPr>
      <w:r w:rsidRPr="009A1540">
        <w:rPr>
          <w:rFonts w:cs="Times New Roman"/>
          <w:sz w:val="22"/>
          <w:szCs w:val="22"/>
        </w:rPr>
        <w:t xml:space="preserve">Corporación Universitaria del Huila – CORHUILA </w:t>
      </w:r>
      <w:hyperlink r:id="rId13" w:history="1">
        <w:r w:rsidRPr="009A1540">
          <w:rPr>
            <w:rStyle w:val="Hipervnculo"/>
            <w:rFonts w:cs="Times New Roman"/>
            <w:sz w:val="22"/>
            <w:szCs w:val="22"/>
          </w:rPr>
          <w:t>https://corhuila.edu.co/</w:t>
        </w:r>
      </w:hyperlink>
      <w:r w:rsidRPr="009A1540">
        <w:rPr>
          <w:rFonts w:cs="Times New Roman"/>
          <w:sz w:val="22"/>
          <w:szCs w:val="22"/>
        </w:rPr>
        <w:t xml:space="preserve"> </w:t>
      </w:r>
    </w:p>
    <w:p w14:paraId="4736DE15" w14:textId="77777777" w:rsidR="005E7557" w:rsidRPr="009A1540" w:rsidRDefault="005E7557" w:rsidP="005E7557">
      <w:pPr>
        <w:rPr>
          <w:rFonts w:cs="Times New Roman"/>
          <w:sz w:val="22"/>
          <w:szCs w:val="22"/>
        </w:rPr>
      </w:pPr>
    </w:p>
    <w:p w14:paraId="06C6EBF7" w14:textId="77777777" w:rsidR="005E7557" w:rsidRPr="009A1540" w:rsidRDefault="005E7557" w:rsidP="005E7557">
      <w:pPr>
        <w:jc w:val="both"/>
        <w:rPr>
          <w:rFonts w:cs="Times New Roman"/>
          <w:sz w:val="22"/>
          <w:szCs w:val="22"/>
        </w:rPr>
      </w:pPr>
      <w:r w:rsidRPr="009A1540">
        <w:rPr>
          <w:rFonts w:cs="Times New Roman"/>
          <w:sz w:val="22"/>
          <w:szCs w:val="22"/>
        </w:rPr>
        <w:t>El contenido de este documento se ampara en el derecho de expresión de sus autores y no representa el pensamiento ni la posición institucional de la Corporación Universitaria del Huila – CORHUILA. Los autores asumen la responsabilidad por los derechos de autor y conexos.</w:t>
      </w:r>
    </w:p>
    <w:p w14:paraId="18571768" w14:textId="77777777" w:rsidR="005E7557" w:rsidRPr="00133AB3" w:rsidRDefault="005E7557" w:rsidP="005E7557">
      <w:pPr>
        <w:rPr>
          <w:rFonts w:cs="Times New Roman"/>
        </w:rPr>
      </w:pPr>
    </w:p>
    <w:p w14:paraId="3556EE6B" w14:textId="63055975" w:rsidR="00634007" w:rsidRDefault="00634007" w:rsidP="00634007">
      <w:pPr>
        <w:jc w:val="center"/>
        <w:rPr>
          <w:rFonts w:cs="Times New Roman"/>
          <w:b/>
          <w:bCs/>
        </w:rPr>
      </w:pPr>
    </w:p>
    <w:p w14:paraId="44A4CB8C" w14:textId="77777777" w:rsidR="00A65269" w:rsidRDefault="00A65269">
      <w:pPr>
        <w:spacing w:line="240" w:lineRule="auto"/>
        <w:rPr>
          <w:rFonts w:cs="Times New Roman"/>
          <w:b/>
          <w:bCs/>
        </w:rPr>
      </w:pPr>
      <w:r>
        <w:rPr>
          <w:rFonts w:cs="Times New Roman"/>
          <w:b/>
          <w:bCs/>
        </w:rPr>
        <w:br w:type="page"/>
      </w:r>
    </w:p>
    <w:p w14:paraId="4CEF8539" w14:textId="0DDBCF1A" w:rsidR="00987B1A" w:rsidRPr="00D612FA" w:rsidRDefault="00987B1A" w:rsidP="00987B1A">
      <w:pPr>
        <w:spacing w:line="240" w:lineRule="auto"/>
        <w:jc w:val="center"/>
        <w:rPr>
          <w:rFonts w:cs="Times New Roman"/>
          <w:b/>
          <w:bCs/>
        </w:rPr>
      </w:pPr>
      <w:r w:rsidRPr="7FEFAE24">
        <w:rPr>
          <w:rFonts w:cs="Times New Roman"/>
          <w:b/>
          <w:bCs/>
        </w:rPr>
        <w:lastRenderedPageBreak/>
        <w:t>Nota de aprobación</w:t>
      </w:r>
    </w:p>
    <w:p w14:paraId="1BD6CCA0" w14:textId="77777777" w:rsidR="00987B1A" w:rsidRPr="00D612FA" w:rsidRDefault="00987B1A" w:rsidP="00987B1A">
      <w:pPr>
        <w:spacing w:line="240" w:lineRule="auto"/>
        <w:rPr>
          <w:rFonts w:cs="Times New Roman"/>
          <w:b/>
          <w:bCs/>
        </w:rPr>
      </w:pPr>
    </w:p>
    <w:p w14:paraId="1A74E5B4" w14:textId="77777777" w:rsidR="00987B1A" w:rsidRDefault="00987B1A" w:rsidP="00987B1A">
      <w:pPr>
        <w:spacing w:line="240" w:lineRule="auto"/>
        <w:rPr>
          <w:rFonts w:cs="Times New Roman"/>
          <w:b/>
          <w:bCs/>
        </w:rPr>
      </w:pPr>
    </w:p>
    <w:p w14:paraId="119CDA20" w14:textId="77777777" w:rsidR="00987B1A" w:rsidRDefault="00987B1A" w:rsidP="00987B1A">
      <w:pPr>
        <w:spacing w:line="240" w:lineRule="auto"/>
        <w:rPr>
          <w:rFonts w:cs="Times New Roman"/>
          <w:b/>
          <w:bCs/>
        </w:rPr>
      </w:pPr>
    </w:p>
    <w:p w14:paraId="4968A5C9" w14:textId="77777777" w:rsidR="00987B1A" w:rsidRDefault="00987B1A" w:rsidP="00987B1A">
      <w:pPr>
        <w:jc w:val="both"/>
        <w:rPr>
          <w:rFonts w:cs="Times New Roman"/>
        </w:rPr>
      </w:pPr>
      <w:r w:rsidRPr="7FEFAE24">
        <w:rPr>
          <w:rFonts w:cs="Times New Roman"/>
        </w:rPr>
        <w:t>El presente trabajo opción de grado para obtener el título [pregrado/especialización/</w:t>
      </w:r>
      <w:r w:rsidRPr="00EC12CB">
        <w:rPr>
          <w:rFonts w:cs="Times New Roman"/>
        </w:rPr>
        <w:t xml:space="preserve"> </w:t>
      </w:r>
      <w:r w:rsidRPr="7FEFAE24">
        <w:rPr>
          <w:rFonts w:cs="Times New Roman"/>
        </w:rPr>
        <w:t>maestría</w:t>
      </w:r>
      <w:r>
        <w:rPr>
          <w:rFonts w:cs="Times New Roman"/>
        </w:rPr>
        <w:t>/</w:t>
      </w:r>
      <w:r w:rsidRPr="7FEFAE24">
        <w:rPr>
          <w:rFonts w:cs="Times New Roman"/>
        </w:rPr>
        <w:t xml:space="preserve"> doctorado] ha sido revisado y calificado con nota de _____________.</w:t>
      </w:r>
    </w:p>
    <w:p w14:paraId="4EACF7A5" w14:textId="77777777" w:rsidR="00987B1A" w:rsidRDefault="00987B1A" w:rsidP="00987B1A">
      <w:pPr>
        <w:jc w:val="both"/>
        <w:rPr>
          <w:rFonts w:cs="Times New Roman"/>
        </w:rPr>
      </w:pPr>
    </w:p>
    <w:p w14:paraId="5CA556CC" w14:textId="77777777" w:rsidR="00987B1A" w:rsidRPr="00D612FA" w:rsidRDefault="00987B1A" w:rsidP="00987B1A">
      <w:pPr>
        <w:rPr>
          <w:rFonts w:cs="Times New Roman"/>
        </w:rPr>
      </w:pPr>
      <w:r w:rsidRPr="00D612FA">
        <w:rPr>
          <w:rFonts w:cs="Times New Roman"/>
        </w:rPr>
        <w:t>APROBADO</w:t>
      </w:r>
    </w:p>
    <w:p w14:paraId="62D35C6B" w14:textId="77777777" w:rsidR="00412E8B" w:rsidRPr="00D612FA" w:rsidRDefault="00412E8B" w:rsidP="00412E8B">
      <w:pPr>
        <w:rPr>
          <w:rFonts w:cs="Times New Roman"/>
        </w:rPr>
      </w:pPr>
      <w:r w:rsidRPr="00D612FA">
        <w:rPr>
          <w:rFonts w:cs="Times New Roman"/>
        </w:rPr>
        <w:t xml:space="preserve">(Acuerdo </w:t>
      </w:r>
      <w:r>
        <w:rPr>
          <w:rFonts w:cs="Times New Roman"/>
        </w:rPr>
        <w:t xml:space="preserve">606 </w:t>
      </w:r>
      <w:r w:rsidRPr="00D612FA">
        <w:rPr>
          <w:rFonts w:cs="Times New Roman"/>
        </w:rPr>
        <w:t>de 20</w:t>
      </w:r>
      <w:r>
        <w:rPr>
          <w:rFonts w:cs="Times New Roman"/>
        </w:rPr>
        <w:t xml:space="preserve">26 </w:t>
      </w:r>
      <w:r w:rsidRPr="00C84959">
        <w:rPr>
          <w:rFonts w:cs="Times New Roman"/>
        </w:rPr>
        <w:t>del</w:t>
      </w:r>
      <w:r>
        <w:rPr>
          <w:rFonts w:cs="Times New Roman"/>
        </w:rPr>
        <w:t xml:space="preserve"> Consejo de Facultad</w:t>
      </w:r>
      <w:r w:rsidRPr="00D612FA">
        <w:rPr>
          <w:rFonts w:cs="Times New Roman"/>
        </w:rPr>
        <w:t>)</w:t>
      </w:r>
    </w:p>
    <w:p w14:paraId="656F5234" w14:textId="77777777" w:rsidR="00987B1A" w:rsidRDefault="00987B1A" w:rsidP="00987B1A">
      <w:pPr>
        <w:rPr>
          <w:rFonts w:cs="Times New Roman"/>
        </w:rPr>
      </w:pPr>
    </w:p>
    <w:p w14:paraId="7AB18B33" w14:textId="77777777" w:rsidR="00987B1A" w:rsidRDefault="00987B1A" w:rsidP="00987B1A">
      <w:pPr>
        <w:rPr>
          <w:rFonts w:cs="Times New Roman"/>
        </w:rPr>
      </w:pPr>
    </w:p>
    <w:p w14:paraId="08361C77" w14:textId="77777777" w:rsidR="00987B1A" w:rsidRDefault="00987B1A" w:rsidP="00987B1A">
      <w:pPr>
        <w:rPr>
          <w:rFonts w:cs="Times New Roman"/>
        </w:rPr>
      </w:pPr>
      <w:r>
        <w:rPr>
          <w:rFonts w:cs="Times New Roman"/>
        </w:rPr>
        <w:t>______________________________</w:t>
      </w:r>
    </w:p>
    <w:p w14:paraId="1EEEBB4D" w14:textId="77777777" w:rsidR="00987B1A" w:rsidRPr="00D612FA" w:rsidRDefault="00987B1A" w:rsidP="00987B1A">
      <w:pPr>
        <w:spacing w:line="276" w:lineRule="auto"/>
        <w:rPr>
          <w:rFonts w:cs="Times New Roman"/>
        </w:rPr>
      </w:pPr>
      <w:r>
        <w:rPr>
          <w:rFonts w:cs="Times New Roman"/>
        </w:rPr>
        <w:t xml:space="preserve">Firma </w:t>
      </w:r>
    </w:p>
    <w:p w14:paraId="47944A0C" w14:textId="77777777" w:rsidR="00987B1A" w:rsidRDefault="00987B1A" w:rsidP="00987B1A">
      <w:pPr>
        <w:spacing w:line="276" w:lineRule="auto"/>
        <w:rPr>
          <w:rFonts w:cs="Times New Roman"/>
        </w:rPr>
      </w:pPr>
      <w:r>
        <w:rPr>
          <w:rFonts w:cs="Times New Roman"/>
        </w:rPr>
        <w:t>(Nombre completo)</w:t>
      </w:r>
    </w:p>
    <w:p w14:paraId="1EE9765E" w14:textId="77777777" w:rsidR="00987B1A" w:rsidRPr="00D612FA" w:rsidRDefault="00987B1A" w:rsidP="00987B1A">
      <w:pPr>
        <w:spacing w:line="276" w:lineRule="auto"/>
        <w:rPr>
          <w:rFonts w:cs="Times New Roman"/>
        </w:rPr>
      </w:pPr>
      <w:r>
        <w:rPr>
          <w:rFonts w:cs="Times New Roman"/>
        </w:rPr>
        <w:t xml:space="preserve">(Profesión) </w:t>
      </w:r>
    </w:p>
    <w:p w14:paraId="7D6EBCFA" w14:textId="77777777" w:rsidR="00987B1A" w:rsidRPr="00D612FA" w:rsidRDefault="00987B1A" w:rsidP="00987B1A">
      <w:pPr>
        <w:spacing w:line="276" w:lineRule="auto"/>
        <w:rPr>
          <w:rFonts w:cs="Times New Roman"/>
        </w:rPr>
      </w:pPr>
      <w:r w:rsidRPr="00D612FA">
        <w:rPr>
          <w:rFonts w:cs="Times New Roman"/>
        </w:rPr>
        <w:t>Jurado</w:t>
      </w:r>
    </w:p>
    <w:p w14:paraId="1C54B1F1" w14:textId="77777777" w:rsidR="00987B1A" w:rsidRDefault="00987B1A" w:rsidP="00987B1A">
      <w:pPr>
        <w:rPr>
          <w:rFonts w:cs="Times New Roman"/>
        </w:rPr>
      </w:pPr>
    </w:p>
    <w:p w14:paraId="783B2C69" w14:textId="77777777" w:rsidR="00987B1A" w:rsidRDefault="00987B1A" w:rsidP="00987B1A">
      <w:pPr>
        <w:rPr>
          <w:rFonts w:cs="Times New Roman"/>
        </w:rPr>
      </w:pPr>
      <w:r>
        <w:rPr>
          <w:rFonts w:cs="Times New Roman"/>
        </w:rPr>
        <w:t>______________________________</w:t>
      </w:r>
    </w:p>
    <w:p w14:paraId="1123AB63" w14:textId="77777777" w:rsidR="00987B1A" w:rsidRPr="00D612FA" w:rsidRDefault="00987B1A" w:rsidP="00987B1A">
      <w:pPr>
        <w:spacing w:line="276" w:lineRule="auto"/>
        <w:rPr>
          <w:rFonts w:cs="Times New Roman"/>
        </w:rPr>
      </w:pPr>
      <w:r>
        <w:rPr>
          <w:rFonts w:cs="Times New Roman"/>
        </w:rPr>
        <w:t xml:space="preserve">Firma </w:t>
      </w:r>
    </w:p>
    <w:p w14:paraId="2072B688" w14:textId="77777777" w:rsidR="00987B1A" w:rsidRDefault="00987B1A" w:rsidP="00987B1A">
      <w:pPr>
        <w:spacing w:line="276" w:lineRule="auto"/>
        <w:rPr>
          <w:rFonts w:cs="Times New Roman"/>
        </w:rPr>
      </w:pPr>
      <w:r>
        <w:rPr>
          <w:rFonts w:cs="Times New Roman"/>
        </w:rPr>
        <w:t>(Nombre completo)</w:t>
      </w:r>
    </w:p>
    <w:p w14:paraId="6BD13068" w14:textId="77777777" w:rsidR="00987B1A" w:rsidRPr="00D612FA" w:rsidRDefault="00987B1A" w:rsidP="00987B1A">
      <w:pPr>
        <w:spacing w:line="276" w:lineRule="auto"/>
        <w:rPr>
          <w:rFonts w:cs="Times New Roman"/>
        </w:rPr>
      </w:pPr>
      <w:r>
        <w:rPr>
          <w:rFonts w:cs="Times New Roman"/>
        </w:rPr>
        <w:t xml:space="preserve">(Profesión) </w:t>
      </w:r>
    </w:p>
    <w:p w14:paraId="533AFE0A" w14:textId="77777777" w:rsidR="00987B1A" w:rsidRPr="00D612FA" w:rsidRDefault="00987B1A" w:rsidP="00987B1A">
      <w:pPr>
        <w:spacing w:line="276" w:lineRule="auto"/>
        <w:rPr>
          <w:rFonts w:cs="Times New Roman"/>
        </w:rPr>
      </w:pPr>
      <w:r w:rsidRPr="00D612FA">
        <w:rPr>
          <w:rFonts w:cs="Times New Roman"/>
        </w:rPr>
        <w:t>Jurado</w:t>
      </w:r>
    </w:p>
    <w:p w14:paraId="1930B401" w14:textId="77777777" w:rsidR="00987B1A" w:rsidRDefault="00987B1A" w:rsidP="00987B1A">
      <w:pPr>
        <w:rPr>
          <w:rFonts w:cs="Times New Roman"/>
        </w:rPr>
      </w:pPr>
    </w:p>
    <w:p w14:paraId="7C765331" w14:textId="77777777" w:rsidR="00987B1A" w:rsidRDefault="00987B1A" w:rsidP="00987B1A">
      <w:pPr>
        <w:rPr>
          <w:rFonts w:cs="Times New Roman"/>
        </w:rPr>
      </w:pPr>
      <w:r>
        <w:rPr>
          <w:rFonts w:cs="Times New Roman"/>
        </w:rPr>
        <w:t>______________________________</w:t>
      </w:r>
    </w:p>
    <w:p w14:paraId="62626DEB" w14:textId="77777777" w:rsidR="00987B1A" w:rsidRPr="00D612FA" w:rsidRDefault="00987B1A" w:rsidP="00987B1A">
      <w:pPr>
        <w:spacing w:line="276" w:lineRule="auto"/>
        <w:rPr>
          <w:rFonts w:cs="Times New Roman"/>
        </w:rPr>
      </w:pPr>
      <w:r>
        <w:rPr>
          <w:rFonts w:cs="Times New Roman"/>
        </w:rPr>
        <w:t xml:space="preserve">Firma </w:t>
      </w:r>
    </w:p>
    <w:p w14:paraId="751FB898" w14:textId="77777777" w:rsidR="00987B1A" w:rsidRDefault="00987B1A" w:rsidP="00987B1A">
      <w:pPr>
        <w:spacing w:line="276" w:lineRule="auto"/>
        <w:rPr>
          <w:rFonts w:cs="Times New Roman"/>
        </w:rPr>
      </w:pPr>
      <w:r>
        <w:rPr>
          <w:rFonts w:cs="Times New Roman"/>
        </w:rPr>
        <w:t>(Nombre completo)</w:t>
      </w:r>
    </w:p>
    <w:p w14:paraId="5CF99275" w14:textId="77777777" w:rsidR="00987B1A" w:rsidRPr="00D612FA" w:rsidRDefault="00987B1A" w:rsidP="00987B1A">
      <w:pPr>
        <w:spacing w:line="276" w:lineRule="auto"/>
        <w:rPr>
          <w:rFonts w:cs="Times New Roman"/>
        </w:rPr>
      </w:pPr>
      <w:r>
        <w:rPr>
          <w:rFonts w:cs="Times New Roman"/>
        </w:rPr>
        <w:t xml:space="preserve">(Profesión) </w:t>
      </w:r>
    </w:p>
    <w:p w14:paraId="6D747A6D" w14:textId="77777777" w:rsidR="00987B1A" w:rsidRPr="00D612FA" w:rsidRDefault="00987B1A" w:rsidP="00987B1A">
      <w:pPr>
        <w:spacing w:line="276" w:lineRule="auto"/>
        <w:rPr>
          <w:rFonts w:cs="Times New Roman"/>
        </w:rPr>
      </w:pPr>
      <w:r w:rsidRPr="00D612FA">
        <w:rPr>
          <w:rFonts w:cs="Times New Roman"/>
        </w:rPr>
        <w:t>Jurado</w:t>
      </w:r>
      <w:r>
        <w:rPr>
          <w:rFonts w:cs="Times New Roman"/>
        </w:rPr>
        <w:t xml:space="preserve"> (opcional)</w:t>
      </w:r>
    </w:p>
    <w:p w14:paraId="2889A554" w14:textId="77777777" w:rsidR="00987B1A" w:rsidRDefault="00987B1A" w:rsidP="00987B1A">
      <w:pPr>
        <w:rPr>
          <w:rFonts w:cs="Times New Roman"/>
        </w:rPr>
      </w:pPr>
    </w:p>
    <w:p w14:paraId="43985990" w14:textId="77777777" w:rsidR="00987B1A" w:rsidRPr="00D612FA" w:rsidRDefault="00987B1A" w:rsidP="00987B1A">
      <w:pPr>
        <w:rPr>
          <w:rFonts w:cs="Times New Roman"/>
        </w:rPr>
      </w:pPr>
    </w:p>
    <w:p w14:paraId="46B0BF2E" w14:textId="77777777" w:rsidR="00987B1A" w:rsidRPr="00D612FA" w:rsidRDefault="00987B1A" w:rsidP="00987B1A">
      <w:pPr>
        <w:jc w:val="both"/>
        <w:rPr>
          <w:rFonts w:cs="Times New Roman"/>
        </w:rPr>
      </w:pPr>
      <w:r w:rsidRPr="7FEFAE24">
        <w:rPr>
          <w:rFonts w:cs="Times New Roman"/>
        </w:rPr>
        <w:t>El director y el jurado del presente trabajo no son responsables de las ideas y conclusiones expuestas en este; ellas son exclusividad de sus autores</w:t>
      </w:r>
      <w:r w:rsidRPr="34F144D5">
        <w:rPr>
          <w:rFonts w:cs="Times New Roman"/>
        </w:rPr>
        <w:t>.</w:t>
      </w:r>
    </w:p>
    <w:p w14:paraId="5F45CE7F" w14:textId="140FB4AF" w:rsidR="00634007" w:rsidRDefault="00634007" w:rsidP="00634007">
      <w:pPr>
        <w:jc w:val="center"/>
        <w:rPr>
          <w:rFonts w:cs="Times New Roman"/>
          <w:b/>
          <w:bCs/>
        </w:rPr>
      </w:pPr>
    </w:p>
    <w:p w14:paraId="095D827B" w14:textId="77777777" w:rsidR="00953BA5" w:rsidRPr="00133AB3" w:rsidRDefault="00953BA5" w:rsidP="00953BA5">
      <w:pPr>
        <w:jc w:val="center"/>
        <w:rPr>
          <w:rFonts w:cs="Times New Roman"/>
          <w:b/>
          <w:bCs/>
        </w:rPr>
      </w:pPr>
      <w:r w:rsidRPr="00133AB3">
        <w:rPr>
          <w:rFonts w:cs="Times New Roman"/>
          <w:b/>
          <w:bCs/>
        </w:rPr>
        <w:lastRenderedPageBreak/>
        <w:t>Dedicatoria</w:t>
      </w:r>
    </w:p>
    <w:p w14:paraId="636363A6" w14:textId="77777777" w:rsidR="00953BA5" w:rsidRDefault="00953BA5" w:rsidP="00953BA5">
      <w:pPr>
        <w:jc w:val="right"/>
        <w:rPr>
          <w:rFonts w:cs="Times New Roman"/>
          <w:i/>
          <w:iCs/>
        </w:rPr>
      </w:pPr>
    </w:p>
    <w:p w14:paraId="76F2D5A1" w14:textId="77777777" w:rsidR="00953BA5" w:rsidRPr="00293720" w:rsidRDefault="00953BA5" w:rsidP="00953BA5">
      <w:pPr>
        <w:pStyle w:val="Sinespaciado"/>
        <w:spacing w:line="360" w:lineRule="auto"/>
        <w:ind w:firstLine="720"/>
        <w:jc w:val="right"/>
        <w:rPr>
          <w:i/>
        </w:rPr>
      </w:pPr>
      <w:r w:rsidRPr="00293720">
        <w:rPr>
          <w:i/>
        </w:rPr>
        <w:t>Dedico est</w:t>
      </w:r>
      <w:r>
        <w:rPr>
          <w:i/>
        </w:rPr>
        <w:t>as memorias especializadas</w:t>
      </w:r>
      <w:r w:rsidRPr="00293720">
        <w:rPr>
          <w:i/>
        </w:rPr>
        <w:t xml:space="preserve">, fruto del esfuerzo, la dedicación y la perseverancia, en primer lugar, a Dios, por brindarme la fortaleza, la sabiduría y la oportunidad de </w:t>
      </w:r>
    </w:p>
    <w:p w14:paraId="5CFA8B21" w14:textId="77777777" w:rsidR="00953BA5" w:rsidRPr="00293720" w:rsidRDefault="00953BA5" w:rsidP="00953BA5">
      <w:pPr>
        <w:pStyle w:val="Sinespaciado"/>
        <w:spacing w:line="360" w:lineRule="auto"/>
        <w:ind w:firstLine="720"/>
        <w:jc w:val="right"/>
        <w:rPr>
          <w:i/>
        </w:rPr>
      </w:pPr>
      <w:r w:rsidRPr="00293720">
        <w:rPr>
          <w:i/>
        </w:rPr>
        <w:t>culminar esta importante etapa de mi formación como Profesional.</w:t>
      </w:r>
    </w:p>
    <w:p w14:paraId="12B864C1" w14:textId="77777777" w:rsidR="00953BA5" w:rsidRPr="00293720" w:rsidRDefault="00953BA5" w:rsidP="00953BA5">
      <w:pPr>
        <w:pStyle w:val="Sinespaciado"/>
        <w:spacing w:line="360" w:lineRule="auto"/>
        <w:ind w:firstLine="720"/>
        <w:jc w:val="right"/>
        <w:rPr>
          <w:i/>
        </w:rPr>
      </w:pPr>
      <w:r w:rsidRPr="00293720">
        <w:rPr>
          <w:i/>
        </w:rPr>
        <w:t>A mi familia, por su amor incondicional, comprensión el cual, gracias a su apoyo constante durante este proceso académico, siendo el principal impulso para alcanzar cada una de mis metas.</w:t>
      </w:r>
    </w:p>
    <w:p w14:paraId="46FE0BF1" w14:textId="77777777" w:rsidR="00953BA5" w:rsidRPr="00293720" w:rsidRDefault="00953BA5" w:rsidP="00953BA5">
      <w:pPr>
        <w:pStyle w:val="Sinespaciado"/>
        <w:spacing w:line="360" w:lineRule="auto"/>
        <w:ind w:firstLine="720"/>
        <w:jc w:val="right"/>
        <w:rPr>
          <w:i/>
        </w:rPr>
      </w:pPr>
      <w:r w:rsidRPr="00293720">
        <w:rPr>
          <w:i/>
        </w:rPr>
        <w:t xml:space="preserve">A mis profesores y compañeros de especialización, quienes compartieron sus conocimientos, experiencias y enseñanzas, contribuyendo significativamente a mi crecimiento profesional </w:t>
      </w:r>
    </w:p>
    <w:p w14:paraId="1B1CEF80" w14:textId="77777777" w:rsidR="00953BA5" w:rsidRPr="00293720" w:rsidRDefault="00953BA5" w:rsidP="00953BA5">
      <w:pPr>
        <w:pStyle w:val="Sinespaciado"/>
        <w:spacing w:line="360" w:lineRule="auto"/>
        <w:ind w:firstLine="720"/>
        <w:jc w:val="right"/>
        <w:rPr>
          <w:i/>
        </w:rPr>
      </w:pPr>
      <w:r w:rsidRPr="00293720">
        <w:rPr>
          <w:i/>
        </w:rPr>
        <w:t>y personal.</w:t>
      </w:r>
    </w:p>
    <w:p w14:paraId="401CB7E6" w14:textId="77777777" w:rsidR="00953BA5" w:rsidRPr="00293720" w:rsidRDefault="00953BA5" w:rsidP="00953BA5">
      <w:pPr>
        <w:pStyle w:val="Sinespaciado"/>
        <w:spacing w:line="360" w:lineRule="auto"/>
        <w:ind w:firstLine="720"/>
        <w:jc w:val="right"/>
        <w:rPr>
          <w:i/>
        </w:rPr>
      </w:pPr>
      <w:r w:rsidRPr="00293720">
        <w:rPr>
          <w:i/>
        </w:rPr>
        <w:t xml:space="preserve">Finalmente, dedico este trabajo a todas las personas que, de una u otra manera, me brindaron su apoyo y motivación para superar los desafíos presentados durante este camino, con la </w:t>
      </w:r>
    </w:p>
    <w:p w14:paraId="3993492F" w14:textId="28C7C773" w:rsidR="00634007" w:rsidRDefault="00953BA5" w:rsidP="00953BA5">
      <w:pPr>
        <w:jc w:val="center"/>
        <w:rPr>
          <w:rFonts w:cs="Times New Roman"/>
          <w:b/>
          <w:bCs/>
        </w:rPr>
      </w:pPr>
      <w:r w:rsidRPr="00293720">
        <w:rPr>
          <w:i/>
        </w:rPr>
        <w:t>esperanza a través del de que conocimientos aquí plasmados aporten al fortalecimiento de la práctica profesional y al desarrollo de soluciones técnicas que beneficien a la sociedad.</w:t>
      </w:r>
    </w:p>
    <w:p w14:paraId="4C275A90" w14:textId="1CCA1391" w:rsidR="00634007" w:rsidRDefault="00634007" w:rsidP="00634007">
      <w:pPr>
        <w:jc w:val="center"/>
        <w:rPr>
          <w:rFonts w:cs="Times New Roman"/>
          <w:b/>
          <w:bCs/>
        </w:rPr>
      </w:pPr>
    </w:p>
    <w:p w14:paraId="0F5D5F92" w14:textId="0C2818DE" w:rsidR="00634007" w:rsidRDefault="00634007" w:rsidP="00634007">
      <w:pPr>
        <w:jc w:val="center"/>
        <w:rPr>
          <w:rFonts w:cs="Times New Roman"/>
          <w:b/>
          <w:bCs/>
        </w:rPr>
      </w:pPr>
    </w:p>
    <w:p w14:paraId="794EB24B" w14:textId="5B1AE98C" w:rsidR="00634007" w:rsidRDefault="00634007" w:rsidP="00634007">
      <w:pPr>
        <w:jc w:val="center"/>
        <w:rPr>
          <w:rFonts w:cs="Times New Roman"/>
          <w:b/>
          <w:bCs/>
        </w:rPr>
      </w:pPr>
    </w:p>
    <w:p w14:paraId="327E74E7" w14:textId="3857A1FA" w:rsidR="00634007" w:rsidRDefault="00634007" w:rsidP="00634007">
      <w:pPr>
        <w:jc w:val="center"/>
        <w:rPr>
          <w:rFonts w:cs="Times New Roman"/>
          <w:b/>
          <w:bCs/>
        </w:rPr>
      </w:pPr>
    </w:p>
    <w:p w14:paraId="14EDC86B" w14:textId="012E6720" w:rsidR="00634007" w:rsidRDefault="00634007" w:rsidP="00634007">
      <w:pPr>
        <w:jc w:val="center"/>
        <w:rPr>
          <w:rFonts w:cs="Times New Roman"/>
          <w:b/>
          <w:bCs/>
        </w:rPr>
      </w:pPr>
    </w:p>
    <w:p w14:paraId="6C36D737" w14:textId="0EEB59B6" w:rsidR="00634007" w:rsidRDefault="00634007" w:rsidP="00634007">
      <w:pPr>
        <w:jc w:val="center"/>
        <w:rPr>
          <w:rFonts w:cs="Times New Roman"/>
          <w:b/>
          <w:bCs/>
        </w:rPr>
      </w:pPr>
    </w:p>
    <w:p w14:paraId="75DD5C60" w14:textId="482DD718" w:rsidR="00634007" w:rsidRDefault="00634007" w:rsidP="00634007">
      <w:pPr>
        <w:jc w:val="center"/>
        <w:rPr>
          <w:rFonts w:cs="Times New Roman"/>
          <w:b/>
          <w:bCs/>
        </w:rPr>
      </w:pPr>
    </w:p>
    <w:p w14:paraId="21A19640" w14:textId="77777777" w:rsidR="00634007" w:rsidRPr="00C1441A" w:rsidRDefault="00634007" w:rsidP="00634007">
      <w:pPr>
        <w:jc w:val="center"/>
        <w:rPr>
          <w:rFonts w:cs="Times New Roman"/>
          <w:b/>
          <w:bCs/>
        </w:rPr>
      </w:pPr>
    </w:p>
    <w:p w14:paraId="78C6A2F2" w14:textId="77777777" w:rsidR="00121B65" w:rsidRPr="00133AB3" w:rsidRDefault="00121B65" w:rsidP="00121B65">
      <w:pPr>
        <w:rPr>
          <w:rFonts w:cs="Times New Roman"/>
          <w:b/>
          <w:bCs/>
        </w:rPr>
      </w:pPr>
    </w:p>
    <w:p w14:paraId="2672E1C1" w14:textId="77777777" w:rsidR="00121B65" w:rsidRDefault="00121B65" w:rsidP="00121B65">
      <w:pPr>
        <w:spacing w:line="240" w:lineRule="auto"/>
        <w:rPr>
          <w:rFonts w:cs="Times New Roman"/>
        </w:rPr>
      </w:pPr>
      <w:r>
        <w:rPr>
          <w:rFonts w:cs="Times New Roman"/>
        </w:rPr>
        <w:br w:type="page"/>
      </w:r>
    </w:p>
    <w:p w14:paraId="0DC698A5" w14:textId="77777777" w:rsidR="00121B65" w:rsidRDefault="00121B65" w:rsidP="00121B65">
      <w:pPr>
        <w:spacing w:line="240" w:lineRule="auto"/>
        <w:rPr>
          <w:rFonts w:cs="Times New Roman"/>
        </w:rPr>
      </w:pPr>
    </w:p>
    <w:p w14:paraId="42DE8EC2" w14:textId="77777777" w:rsidR="00827382" w:rsidRDefault="00827382" w:rsidP="00827382">
      <w:pPr>
        <w:jc w:val="center"/>
        <w:rPr>
          <w:rFonts w:cs="Times New Roman"/>
        </w:rPr>
      </w:pPr>
      <w:r w:rsidRPr="00133AB3">
        <w:rPr>
          <w:rFonts w:cs="Times New Roman"/>
          <w:b/>
          <w:bCs/>
        </w:rPr>
        <w:t>Agradecimientos</w:t>
      </w:r>
    </w:p>
    <w:p w14:paraId="6F178DA1"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kern w:val="0"/>
          <w:lang w:val="es-MX"/>
          <w14:ligatures w14:val="none"/>
        </w:rPr>
        <w:t>Al culminar esta etapa tan importante de nuestra formación profesional, queremos expresar nuestro sincero agradecimiento a todas las personas que nos acompañaron y apoyaron durante este proceso.</w:t>
      </w:r>
    </w:p>
    <w:p w14:paraId="75A13B91"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kern w:val="0"/>
          <w:lang w:val="es-MX"/>
          <w14:ligatures w14:val="none"/>
        </w:rPr>
        <w:t>En primer lugar, agradecemos a Dios por darnos la fortaleza, sabiduría y perseverancia para superar cada reto y alcanzar esta meta.</w:t>
      </w:r>
    </w:p>
    <w:p w14:paraId="45772109"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kern w:val="0"/>
          <w:lang w:val="es-MX"/>
          <w14:ligatures w14:val="none"/>
        </w:rPr>
        <w:t>A nuestras familias, gracias por su apoyo incondicional, paciencia y comprensión. Su confianza y palabras de ánimo fueron fundamentales para continuar adelante en los momentos más exigentes.</w:t>
      </w:r>
    </w:p>
    <w:p w14:paraId="063B3DC0"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kern w:val="0"/>
          <w:lang w:val="es-MX"/>
          <w14:ligatures w14:val="none"/>
        </w:rPr>
        <w:t xml:space="preserve">A la </w:t>
      </w:r>
      <w:r w:rsidRPr="00660E1A">
        <w:rPr>
          <w:rFonts w:eastAsia="Times New Roman" w:cs="Times New Roman"/>
          <w:b/>
          <w:bCs/>
          <w:kern w:val="0"/>
          <w:lang w:val="es-MX"/>
          <w14:ligatures w14:val="none"/>
        </w:rPr>
        <w:t>Corporación Universitaria del Huila – CORHUILA</w:t>
      </w:r>
      <w:r w:rsidRPr="00660E1A">
        <w:rPr>
          <w:rFonts w:eastAsia="Times New Roman" w:cs="Times New Roman"/>
          <w:kern w:val="0"/>
          <w:lang w:val="es-MX"/>
          <w14:ligatures w14:val="none"/>
        </w:rPr>
        <w:t>, agradecemos por brindarnos la oportunidad de fortalecer nuestros conocimientos y crecer tanto en el ámbito profesional como personal.</w:t>
      </w:r>
    </w:p>
    <w:p w14:paraId="29BC9C4F"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kern w:val="0"/>
          <w:lang w:val="es-MX"/>
          <w14:ligatures w14:val="none"/>
        </w:rPr>
        <w:t>A nuestros docentes y, especialmente, a nuestro director de trabajo de grado, gracias por compartir sus conocimientos, orientación y experiencia, aportes que fueron fundamentales para el desarrollo de este trabajo.</w:t>
      </w:r>
    </w:p>
    <w:p w14:paraId="43C546F6"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kern w:val="0"/>
          <w:lang w:val="es-MX"/>
          <w14:ligatures w14:val="none"/>
        </w:rPr>
        <w:t>Finalmente, agradecemos a todas las personas e instituciones que, de alguna manera, contribuyeron a la realización de este proyecto. Cada aporte y cada palabra de apoyo hicieron parte de este logro.</w:t>
      </w:r>
    </w:p>
    <w:p w14:paraId="0240110E" w14:textId="77777777" w:rsidR="00827382" w:rsidRPr="00660E1A" w:rsidRDefault="00827382" w:rsidP="00827382">
      <w:pPr>
        <w:spacing w:before="100" w:beforeAutospacing="1" w:after="100" w:afterAutospacing="1"/>
        <w:jc w:val="both"/>
        <w:rPr>
          <w:rFonts w:eastAsia="Times New Roman" w:cs="Times New Roman"/>
          <w:kern w:val="0"/>
          <w:lang w:val="es-MX"/>
          <w14:ligatures w14:val="none"/>
        </w:rPr>
      </w:pPr>
      <w:r w:rsidRPr="00660E1A">
        <w:rPr>
          <w:rFonts w:eastAsia="Times New Roman" w:cs="Times New Roman"/>
          <w:b/>
          <w:bCs/>
          <w:kern w:val="0"/>
          <w:lang w:val="es-MX"/>
          <w14:ligatures w14:val="none"/>
        </w:rPr>
        <w:t>A todos, muchas gracias.</w:t>
      </w:r>
    </w:p>
    <w:p w14:paraId="6598FA45" w14:textId="77777777" w:rsidR="00121B65" w:rsidRDefault="00121B65" w:rsidP="00121B65">
      <w:pPr>
        <w:jc w:val="both"/>
        <w:rPr>
          <w:rFonts w:cs="Times New Roman"/>
        </w:rPr>
      </w:pPr>
    </w:p>
    <w:p w14:paraId="38C628E5" w14:textId="77777777" w:rsidR="00121B65" w:rsidRDefault="00121B65" w:rsidP="00121B65">
      <w:pPr>
        <w:jc w:val="both"/>
        <w:rPr>
          <w:rFonts w:cs="Times New Roman"/>
        </w:rPr>
      </w:pPr>
    </w:p>
    <w:p w14:paraId="251BAE63" w14:textId="77777777" w:rsidR="00121B65" w:rsidRDefault="00121B65" w:rsidP="00121B65">
      <w:pPr>
        <w:jc w:val="both"/>
        <w:rPr>
          <w:rFonts w:cs="Times New Roman"/>
        </w:rPr>
      </w:pPr>
    </w:p>
    <w:p w14:paraId="65802662" w14:textId="77777777" w:rsidR="00CE259C" w:rsidRDefault="00CE259C" w:rsidP="00CE259C">
      <w:pPr>
        <w:jc w:val="center"/>
        <w:rPr>
          <w:b/>
          <w:bCs/>
        </w:rPr>
      </w:pPr>
      <w:r w:rsidRPr="7FEFAE24">
        <w:rPr>
          <w:b/>
          <w:bCs/>
        </w:rPr>
        <w:lastRenderedPageBreak/>
        <w:t>Resumen</w:t>
      </w:r>
    </w:p>
    <w:p w14:paraId="004D7916" w14:textId="77777777" w:rsidR="00CE259C" w:rsidRDefault="00CE259C" w:rsidP="00CE259C">
      <w:pPr>
        <w:ind w:firstLine="720"/>
        <w:jc w:val="both"/>
        <w:rPr>
          <w:rFonts w:cs="Times New Roman"/>
          <w:bCs/>
        </w:rPr>
      </w:pPr>
    </w:p>
    <w:p w14:paraId="372B01A8" w14:textId="77777777" w:rsidR="00CE259C" w:rsidRPr="006A0049" w:rsidRDefault="00CE259C" w:rsidP="00CE259C">
      <w:pPr>
        <w:ind w:firstLine="720"/>
        <w:rPr>
          <w:rFonts w:cs="Times New Roman"/>
          <w:bCs/>
        </w:rPr>
      </w:pPr>
      <w:r w:rsidRPr="006A0049">
        <w:rPr>
          <w:rFonts w:cs="Times New Roman"/>
          <w:bCs/>
        </w:rPr>
        <w:t xml:space="preserve">El presente informe técnico expone la formulación del plan de creación y desarrollo de </w:t>
      </w:r>
      <w:proofErr w:type="spellStart"/>
      <w:r w:rsidRPr="006A0049">
        <w:rPr>
          <w:rFonts w:cs="Times New Roman"/>
          <w:bCs/>
        </w:rPr>
        <w:t>INNOVAMAQ</w:t>
      </w:r>
      <w:proofErr w:type="spellEnd"/>
      <w:r w:rsidRPr="006A0049">
        <w:rPr>
          <w:rFonts w:cs="Times New Roman"/>
          <w:bCs/>
        </w:rPr>
        <w:t xml:space="preserve"> AMBIENTAL S.A.S., empresa dirigida a la prestación de servicios y soluciones ambientales en Colombia. En el documento se presentan la identificación de la organización, los principales hitos de su línea de tiempo, los objetivos y la justificación del proyecto, sustentados en la necesidad de fortalecer la gestión ambiental mediante alternativas técnicas, eficientes y sostenibles.</w:t>
      </w:r>
    </w:p>
    <w:p w14:paraId="07EB5A82" w14:textId="77777777" w:rsidR="00CE259C" w:rsidRPr="006A0049" w:rsidRDefault="00CE259C" w:rsidP="00CE259C">
      <w:pPr>
        <w:ind w:firstLine="720"/>
        <w:rPr>
          <w:rFonts w:cs="Times New Roman"/>
          <w:bCs/>
        </w:rPr>
      </w:pPr>
      <w:r w:rsidRPr="006A0049">
        <w:rPr>
          <w:rFonts w:cs="Times New Roman"/>
          <w:bCs/>
        </w:rPr>
        <w:t>De igual manera, se desarrolla el análisis del contexto organizacional, la planeación estratégica y administrativa, así como el plan de marketing, en el que se establecen</w:t>
      </w:r>
      <w:r>
        <w:rPr>
          <w:rFonts w:cs="Times New Roman"/>
          <w:bCs/>
        </w:rPr>
        <w:t xml:space="preserve"> </w:t>
      </w:r>
      <w:r w:rsidRPr="006A0049">
        <w:rPr>
          <w:rFonts w:cs="Times New Roman"/>
          <w:bCs/>
        </w:rPr>
        <w:t>las estrategias para el posicionamiento de la empresa y la consolidación de su participación en el mercado. La planeación operativa y técnica describe los procesos, recursos, infraestructura, distribución de planta y requerimientos necesarios para la implementación de las actividades proyectadas.</w:t>
      </w:r>
    </w:p>
    <w:p w14:paraId="6AFBF23C" w14:textId="77777777" w:rsidR="00CE259C" w:rsidRPr="006A0049" w:rsidRDefault="00CE259C" w:rsidP="00CE259C">
      <w:pPr>
        <w:ind w:firstLine="720"/>
        <w:rPr>
          <w:rFonts w:cs="Times New Roman"/>
          <w:bCs/>
        </w:rPr>
      </w:pPr>
      <w:r w:rsidRPr="006A0049">
        <w:rPr>
          <w:rFonts w:cs="Times New Roman"/>
          <w:bCs/>
        </w:rPr>
        <w:t xml:space="preserve">En el componente financiero se incluyen las estimaciones de inversión inicial, costos, presupuestos, proyecciones de ventas, estados financieros e indicadores de viabilidad, </w:t>
      </w:r>
    </w:p>
    <w:p w14:paraId="5E88CCCC" w14:textId="77777777" w:rsidR="00CE259C" w:rsidRPr="006A0049" w:rsidRDefault="00CE259C" w:rsidP="00CE259C">
      <w:pPr>
        <w:ind w:firstLine="720"/>
        <w:rPr>
          <w:rFonts w:cs="Times New Roman"/>
          <w:bCs/>
        </w:rPr>
      </w:pPr>
      <w:r w:rsidRPr="006A0049">
        <w:rPr>
          <w:rFonts w:cs="Times New Roman"/>
          <w:bCs/>
        </w:rPr>
        <w:t>con el propósito de evaluar la factibilidad económica del proyecto. Asimismo, se incorpora un enfoque de sostenibilidad que integra las dimensiones ambiental, social y económica, promoviendo el uso eficiente de los recursos, el cumplimiento de la normativa vigente y la generación de valor para los grupos de interés. Los resultados obtenidos evidencian la viabilidad técnica, financiera y ambiental de la propuesta, permitiendo concluir que el proyecto constituye una alternativa con potencial para contribuir al desarrollo sostenible, la competitividad empresarial y el fortalecimiento del sector ambiental.</w:t>
      </w:r>
    </w:p>
    <w:p w14:paraId="4125A89E" w14:textId="77777777" w:rsidR="00CE259C" w:rsidRPr="006A0049" w:rsidRDefault="00CE259C" w:rsidP="00CE259C">
      <w:pPr>
        <w:ind w:firstLine="720"/>
        <w:rPr>
          <w:rFonts w:cs="Times New Roman"/>
          <w:lang w:val="es-MX"/>
        </w:rPr>
      </w:pPr>
      <w:r w:rsidRPr="009A5DEF">
        <w:rPr>
          <w:rFonts w:cs="Times New Roman"/>
          <w:b/>
          <w:bCs/>
        </w:rPr>
        <w:t xml:space="preserve">Palabras clave: </w:t>
      </w:r>
      <w:r>
        <w:rPr>
          <w:rFonts w:cs="Times New Roman"/>
        </w:rPr>
        <w:t>Competitividad, Sostenibles, Recursos, Infraestructura, Ambiental.</w:t>
      </w:r>
    </w:p>
    <w:p w14:paraId="5CC28E90" w14:textId="77777777" w:rsidR="00CE259C" w:rsidRDefault="00CE259C" w:rsidP="00CE259C">
      <w:pPr>
        <w:jc w:val="center"/>
        <w:rPr>
          <w:b/>
          <w:bCs/>
          <w:lang w:val="es-MX"/>
        </w:rPr>
      </w:pPr>
    </w:p>
    <w:p w14:paraId="31FDD399" w14:textId="77777777" w:rsidR="00121B65" w:rsidRPr="00CE259C" w:rsidRDefault="00121B65" w:rsidP="00121B65">
      <w:pPr>
        <w:jc w:val="both"/>
        <w:rPr>
          <w:rFonts w:cs="Times New Roman"/>
          <w:lang w:val="es-MX"/>
        </w:rPr>
      </w:pPr>
    </w:p>
    <w:p w14:paraId="71AB60EE" w14:textId="77777777" w:rsidR="00121B65" w:rsidRPr="00133AB3" w:rsidRDefault="00121B65" w:rsidP="00121B65">
      <w:pPr>
        <w:rPr>
          <w:rFonts w:cs="Times New Roman"/>
        </w:rPr>
      </w:pPr>
    </w:p>
    <w:p w14:paraId="4D9F6DAF" w14:textId="77777777" w:rsidR="00AF6CED" w:rsidRPr="0035773D" w:rsidRDefault="00AF6CED" w:rsidP="00AF6CED">
      <w:pPr>
        <w:jc w:val="center"/>
        <w:rPr>
          <w:b/>
          <w:bCs/>
          <w:lang w:val="en-US"/>
        </w:rPr>
      </w:pPr>
      <w:r w:rsidRPr="0035773D">
        <w:rPr>
          <w:b/>
          <w:bCs/>
          <w:lang w:val="en-US"/>
        </w:rPr>
        <w:lastRenderedPageBreak/>
        <w:t xml:space="preserve">Abstract </w:t>
      </w:r>
    </w:p>
    <w:p w14:paraId="783FAC56" w14:textId="77777777" w:rsidR="00AF6CED" w:rsidRDefault="00AF6CED" w:rsidP="00AF6CED">
      <w:pPr>
        <w:pStyle w:val="isselectedend"/>
        <w:spacing w:after="0" w:line="360" w:lineRule="auto"/>
        <w:ind w:firstLine="720"/>
      </w:pPr>
      <w:r>
        <w:t xml:space="preserve">This technical report presents the formulation of the creation and development plan for </w:t>
      </w:r>
      <w:proofErr w:type="spellStart"/>
      <w:r>
        <w:rPr>
          <w:rStyle w:val="Fuerte"/>
          <w:rFonts w:eastAsiaTheme="majorEastAsia"/>
        </w:rPr>
        <w:t>INNOVAMAQ</w:t>
      </w:r>
      <w:proofErr w:type="spellEnd"/>
      <w:r>
        <w:rPr>
          <w:rStyle w:val="Fuerte"/>
          <w:rFonts w:eastAsiaTheme="majorEastAsia"/>
        </w:rPr>
        <w:t xml:space="preserve"> AMBIENTAL S.A.S.</w:t>
      </w:r>
      <w:r>
        <w:t>, a company focused on providing environmental services and solutions in Colombia. The document describes the company's identification, the main milestones in its timeline, the objectives, and the project's justification, based on the need to strengthen environmental management through efficient, technical, and sustainable solutions.</w:t>
      </w:r>
    </w:p>
    <w:p w14:paraId="3DC3504F" w14:textId="77777777" w:rsidR="00AF6CED" w:rsidRDefault="00AF6CED" w:rsidP="00AF6CED">
      <w:pPr>
        <w:pStyle w:val="isselectedend"/>
        <w:spacing w:after="0" w:line="360" w:lineRule="auto"/>
        <w:ind w:firstLine="720"/>
      </w:pPr>
      <w:r>
        <w:t>Furthermore, the report analyzes the organizational context, strategic and administrative planning, and the marketing plan, establishing strategies for market positioning and business growth. The operational and technical planning section describes the processes, resources, infrastructure, plant layout, and operational requirements necessary for the implementation of the proposed activities.</w:t>
      </w:r>
    </w:p>
    <w:p w14:paraId="08ECC44A" w14:textId="77777777" w:rsidR="00AF6CED" w:rsidRDefault="00AF6CED" w:rsidP="00AF6CED">
      <w:pPr>
        <w:pStyle w:val="isselectedend"/>
        <w:spacing w:after="0" w:line="360" w:lineRule="auto"/>
        <w:ind w:firstLine="720"/>
      </w:pPr>
      <w:r>
        <w:t>The financial component includes estimates of the initial investment, costs, budgets, sales projections, financial statements, and feasibility indicators to evaluate the project's economic viability. In addition, the report incorporates a sustainability approach that integrates environmental, social, and economic dimensions, promoting the efficient use of resources, compliance with current regulations, and value creation for stakeholders. The results demonstrate the technical, financial, and environmental feasibility of the proposal, concluding that the project has the potential to contribute to sustainable development, business competitiveness, and the strengthening of the environmental sector.</w:t>
      </w:r>
    </w:p>
    <w:p w14:paraId="7E32F956" w14:textId="77777777" w:rsidR="00AF6CED" w:rsidRDefault="00AF6CED" w:rsidP="00AF6CED">
      <w:pPr>
        <w:pStyle w:val="HTMLconformatoprevio"/>
        <w:spacing w:line="360" w:lineRule="auto"/>
        <w:ind w:firstLine="720"/>
        <w:rPr>
          <w:rFonts w:ascii="Times New Roman" w:hAnsi="Times New Roman" w:cs="Times New Roman"/>
          <w:sz w:val="24"/>
          <w:szCs w:val="24"/>
          <w:lang w:val="en"/>
        </w:rPr>
      </w:pPr>
      <w:r w:rsidRPr="00AE2CDB">
        <w:rPr>
          <w:rStyle w:val="Fuerte"/>
          <w:rFonts w:ascii="Times New Roman" w:eastAsiaTheme="majorEastAsia" w:hAnsi="Times New Roman" w:cs="Times New Roman"/>
          <w:sz w:val="24"/>
          <w:szCs w:val="24"/>
        </w:rPr>
        <w:t>Key Words:</w:t>
      </w:r>
      <w:r w:rsidRPr="00773338">
        <w:rPr>
          <w:rFonts w:ascii="Times New Roman" w:hAnsi="Times New Roman"/>
          <w:sz w:val="24"/>
        </w:rPr>
        <w:t xml:space="preserve"> </w:t>
      </w:r>
      <w:r w:rsidRPr="00AE2CDB">
        <w:rPr>
          <w:rFonts w:ascii="Times New Roman" w:hAnsi="Times New Roman" w:cs="Times New Roman"/>
          <w:sz w:val="24"/>
          <w:szCs w:val="24"/>
          <w:lang w:val="en"/>
        </w:rPr>
        <w:t>Competitiveness, Sustainability, Resources, Infrastructure, Environmental.</w:t>
      </w:r>
    </w:p>
    <w:p w14:paraId="6F54799E" w14:textId="77777777" w:rsidR="00AF6CED" w:rsidRPr="00AF6CED" w:rsidRDefault="00121B65" w:rsidP="00121B65">
      <w:pPr>
        <w:spacing w:line="240" w:lineRule="auto"/>
        <w:jc w:val="center"/>
        <w:rPr>
          <w:rFonts w:cs="Times New Roman"/>
          <w:b/>
          <w:bCs/>
          <w:lang w:val="en-US"/>
        </w:rPr>
      </w:pPr>
      <w:r w:rsidRPr="00AF6CED">
        <w:rPr>
          <w:rFonts w:cs="Times New Roman"/>
          <w:b/>
          <w:bCs/>
          <w:lang w:val="en-US"/>
        </w:rPr>
        <w:br w:type="page"/>
      </w:r>
    </w:p>
    <w:p w14:paraId="7659C4DD" w14:textId="77777777" w:rsidR="00AF6CED" w:rsidRPr="00AF6CED" w:rsidRDefault="00AF6CED" w:rsidP="00121B65">
      <w:pPr>
        <w:spacing w:line="240" w:lineRule="auto"/>
        <w:jc w:val="center"/>
        <w:rPr>
          <w:rFonts w:cs="Times New Roman"/>
          <w:b/>
          <w:bCs/>
          <w:lang w:val="en-US"/>
        </w:rPr>
      </w:pPr>
    </w:p>
    <w:p w14:paraId="4DCA2233" w14:textId="77777777" w:rsidR="00F50DAA" w:rsidRPr="00A65269" w:rsidRDefault="00F50DAA" w:rsidP="00A65269">
      <w:pPr>
        <w:jc w:val="center"/>
        <w:rPr>
          <w:rFonts w:cs="Times New Roman"/>
          <w:b/>
          <w:bCs/>
        </w:rPr>
      </w:pPr>
      <w:r w:rsidRPr="00A65269">
        <w:rPr>
          <w:rFonts w:cs="Times New Roman"/>
          <w:b/>
          <w:bCs/>
        </w:rPr>
        <w:t>Tabla de contenido</w:t>
      </w:r>
    </w:p>
    <w:p w14:paraId="6BAC2572" w14:textId="52C8CC3B" w:rsidR="00253473" w:rsidRDefault="00F50DAA">
      <w:pPr>
        <w:pStyle w:val="TDC1"/>
        <w:tabs>
          <w:tab w:val="right" w:leader="dot" w:pos="8828"/>
        </w:tabs>
        <w:rPr>
          <w:rFonts w:asciiTheme="minorHAnsi" w:eastAsiaTheme="minorEastAsia" w:hAnsiTheme="minorHAnsi"/>
          <w:noProof/>
          <w:lang w:eastAsia="es-CO"/>
        </w:rPr>
      </w:pPr>
      <w:r>
        <w:fldChar w:fldCharType="begin"/>
      </w:r>
      <w:r>
        <w:instrText>TOC \o "1-2" \h \z \u</w:instrText>
      </w:r>
      <w:r>
        <w:fldChar w:fldCharType="separate"/>
      </w:r>
      <w:hyperlink w:anchor="_Toc238718785" w:history="1">
        <w:r w:rsidR="00253473" w:rsidRPr="007B2987">
          <w:rPr>
            <w:rStyle w:val="Hipervnculo"/>
            <w:noProof/>
          </w:rPr>
          <w:t>Introducción</w:t>
        </w:r>
        <w:r w:rsidR="00253473">
          <w:rPr>
            <w:noProof/>
            <w:webHidden/>
          </w:rPr>
          <w:tab/>
        </w:r>
        <w:r w:rsidR="00253473">
          <w:rPr>
            <w:noProof/>
            <w:webHidden/>
          </w:rPr>
          <w:fldChar w:fldCharType="begin"/>
        </w:r>
        <w:r w:rsidR="00253473">
          <w:rPr>
            <w:noProof/>
            <w:webHidden/>
          </w:rPr>
          <w:instrText xml:space="preserve"> PAGEREF _Toc238718785 \h </w:instrText>
        </w:r>
        <w:r w:rsidR="00253473">
          <w:rPr>
            <w:noProof/>
            <w:webHidden/>
          </w:rPr>
        </w:r>
        <w:r w:rsidR="00253473">
          <w:rPr>
            <w:noProof/>
            <w:webHidden/>
          </w:rPr>
          <w:fldChar w:fldCharType="separate"/>
        </w:r>
        <w:r w:rsidR="00253473">
          <w:rPr>
            <w:noProof/>
            <w:webHidden/>
          </w:rPr>
          <w:t>10</w:t>
        </w:r>
        <w:r w:rsidR="00253473">
          <w:rPr>
            <w:noProof/>
            <w:webHidden/>
          </w:rPr>
          <w:fldChar w:fldCharType="end"/>
        </w:r>
      </w:hyperlink>
    </w:p>
    <w:p w14:paraId="46257A2E" w14:textId="1B9712B5" w:rsidR="00253473" w:rsidRDefault="00253473">
      <w:pPr>
        <w:pStyle w:val="TDC1"/>
        <w:tabs>
          <w:tab w:val="right" w:leader="dot" w:pos="8828"/>
        </w:tabs>
        <w:rPr>
          <w:rFonts w:asciiTheme="minorHAnsi" w:eastAsiaTheme="minorEastAsia" w:hAnsiTheme="minorHAnsi"/>
          <w:noProof/>
          <w:lang w:eastAsia="es-CO"/>
        </w:rPr>
      </w:pPr>
      <w:hyperlink w:anchor="_Toc238718786" w:history="1">
        <w:r w:rsidRPr="007B2987">
          <w:rPr>
            <w:rStyle w:val="Hipervnculo"/>
            <w:noProof/>
          </w:rPr>
          <w:t>Planteamiento del problema</w:t>
        </w:r>
        <w:r>
          <w:rPr>
            <w:noProof/>
            <w:webHidden/>
          </w:rPr>
          <w:tab/>
        </w:r>
        <w:r>
          <w:rPr>
            <w:noProof/>
            <w:webHidden/>
          </w:rPr>
          <w:fldChar w:fldCharType="begin"/>
        </w:r>
        <w:r>
          <w:rPr>
            <w:noProof/>
            <w:webHidden/>
          </w:rPr>
          <w:instrText xml:space="preserve"> PAGEREF _Toc238718786 \h </w:instrText>
        </w:r>
        <w:r>
          <w:rPr>
            <w:noProof/>
            <w:webHidden/>
          </w:rPr>
        </w:r>
        <w:r>
          <w:rPr>
            <w:noProof/>
            <w:webHidden/>
          </w:rPr>
          <w:fldChar w:fldCharType="separate"/>
        </w:r>
        <w:r>
          <w:rPr>
            <w:noProof/>
            <w:webHidden/>
          </w:rPr>
          <w:t>11</w:t>
        </w:r>
        <w:r>
          <w:rPr>
            <w:noProof/>
            <w:webHidden/>
          </w:rPr>
          <w:fldChar w:fldCharType="end"/>
        </w:r>
      </w:hyperlink>
    </w:p>
    <w:p w14:paraId="26CD029D" w14:textId="065B3D58" w:rsidR="00253473" w:rsidRDefault="00253473">
      <w:pPr>
        <w:pStyle w:val="TDC1"/>
        <w:tabs>
          <w:tab w:val="right" w:leader="dot" w:pos="8828"/>
        </w:tabs>
        <w:rPr>
          <w:rFonts w:asciiTheme="minorHAnsi" w:eastAsiaTheme="minorEastAsia" w:hAnsiTheme="minorHAnsi"/>
          <w:noProof/>
          <w:lang w:eastAsia="es-CO"/>
        </w:rPr>
      </w:pPr>
      <w:hyperlink w:anchor="_Toc238718787" w:history="1">
        <w:r w:rsidRPr="007B2987">
          <w:rPr>
            <w:rStyle w:val="Hipervnculo"/>
            <w:noProof/>
          </w:rPr>
          <w:t>Justificación</w:t>
        </w:r>
        <w:r>
          <w:rPr>
            <w:noProof/>
            <w:webHidden/>
          </w:rPr>
          <w:tab/>
        </w:r>
        <w:r>
          <w:rPr>
            <w:noProof/>
            <w:webHidden/>
          </w:rPr>
          <w:fldChar w:fldCharType="begin"/>
        </w:r>
        <w:r>
          <w:rPr>
            <w:noProof/>
            <w:webHidden/>
          </w:rPr>
          <w:instrText xml:space="preserve"> PAGEREF _Toc238718787 \h </w:instrText>
        </w:r>
        <w:r>
          <w:rPr>
            <w:noProof/>
            <w:webHidden/>
          </w:rPr>
        </w:r>
        <w:r>
          <w:rPr>
            <w:noProof/>
            <w:webHidden/>
          </w:rPr>
          <w:fldChar w:fldCharType="separate"/>
        </w:r>
        <w:r>
          <w:rPr>
            <w:noProof/>
            <w:webHidden/>
          </w:rPr>
          <w:t>12</w:t>
        </w:r>
        <w:r>
          <w:rPr>
            <w:noProof/>
            <w:webHidden/>
          </w:rPr>
          <w:fldChar w:fldCharType="end"/>
        </w:r>
      </w:hyperlink>
    </w:p>
    <w:p w14:paraId="21EA1AF4" w14:textId="28CEF87C" w:rsidR="00253473" w:rsidRDefault="00253473">
      <w:pPr>
        <w:pStyle w:val="TDC1"/>
        <w:tabs>
          <w:tab w:val="right" w:leader="dot" w:pos="8828"/>
        </w:tabs>
        <w:rPr>
          <w:rFonts w:asciiTheme="minorHAnsi" w:eastAsiaTheme="minorEastAsia" w:hAnsiTheme="minorHAnsi"/>
          <w:noProof/>
          <w:lang w:eastAsia="es-CO"/>
        </w:rPr>
      </w:pPr>
      <w:hyperlink w:anchor="_Toc238718788" w:history="1">
        <w:r w:rsidRPr="007B2987">
          <w:rPr>
            <w:rStyle w:val="Hipervnculo"/>
            <w:noProof/>
          </w:rPr>
          <w:t>Objetivos</w:t>
        </w:r>
        <w:r>
          <w:rPr>
            <w:noProof/>
            <w:webHidden/>
          </w:rPr>
          <w:tab/>
        </w:r>
        <w:r>
          <w:rPr>
            <w:noProof/>
            <w:webHidden/>
          </w:rPr>
          <w:fldChar w:fldCharType="begin"/>
        </w:r>
        <w:r>
          <w:rPr>
            <w:noProof/>
            <w:webHidden/>
          </w:rPr>
          <w:instrText xml:space="preserve"> PAGEREF _Toc238718788 \h </w:instrText>
        </w:r>
        <w:r>
          <w:rPr>
            <w:noProof/>
            <w:webHidden/>
          </w:rPr>
        </w:r>
        <w:r>
          <w:rPr>
            <w:noProof/>
            <w:webHidden/>
          </w:rPr>
          <w:fldChar w:fldCharType="separate"/>
        </w:r>
        <w:r>
          <w:rPr>
            <w:noProof/>
            <w:webHidden/>
          </w:rPr>
          <w:t>13</w:t>
        </w:r>
        <w:r>
          <w:rPr>
            <w:noProof/>
            <w:webHidden/>
          </w:rPr>
          <w:fldChar w:fldCharType="end"/>
        </w:r>
      </w:hyperlink>
    </w:p>
    <w:p w14:paraId="2D18B4EB" w14:textId="7ACF3A73" w:rsidR="00253473" w:rsidRDefault="00253473">
      <w:pPr>
        <w:pStyle w:val="TDC2"/>
        <w:tabs>
          <w:tab w:val="right" w:leader="dot" w:pos="8828"/>
        </w:tabs>
        <w:rPr>
          <w:rFonts w:asciiTheme="minorHAnsi" w:eastAsiaTheme="minorEastAsia" w:hAnsiTheme="minorHAnsi"/>
          <w:noProof/>
          <w:lang w:eastAsia="es-CO"/>
        </w:rPr>
      </w:pPr>
      <w:hyperlink w:anchor="_Toc238718789" w:history="1">
        <w:r w:rsidRPr="007B2987">
          <w:rPr>
            <w:rStyle w:val="Hipervnculo"/>
            <w:noProof/>
          </w:rPr>
          <w:t>Objetivo general</w:t>
        </w:r>
        <w:r>
          <w:rPr>
            <w:noProof/>
            <w:webHidden/>
          </w:rPr>
          <w:tab/>
        </w:r>
        <w:r>
          <w:rPr>
            <w:noProof/>
            <w:webHidden/>
          </w:rPr>
          <w:fldChar w:fldCharType="begin"/>
        </w:r>
        <w:r>
          <w:rPr>
            <w:noProof/>
            <w:webHidden/>
          </w:rPr>
          <w:instrText xml:space="preserve"> PAGEREF _Toc238718789 \h </w:instrText>
        </w:r>
        <w:r>
          <w:rPr>
            <w:noProof/>
            <w:webHidden/>
          </w:rPr>
        </w:r>
        <w:r>
          <w:rPr>
            <w:noProof/>
            <w:webHidden/>
          </w:rPr>
          <w:fldChar w:fldCharType="separate"/>
        </w:r>
        <w:r>
          <w:rPr>
            <w:noProof/>
            <w:webHidden/>
          </w:rPr>
          <w:t>13</w:t>
        </w:r>
        <w:r>
          <w:rPr>
            <w:noProof/>
            <w:webHidden/>
          </w:rPr>
          <w:fldChar w:fldCharType="end"/>
        </w:r>
      </w:hyperlink>
    </w:p>
    <w:p w14:paraId="27E170A4" w14:textId="2311A0F3" w:rsidR="00253473" w:rsidRDefault="00253473">
      <w:pPr>
        <w:pStyle w:val="TDC2"/>
        <w:tabs>
          <w:tab w:val="right" w:leader="dot" w:pos="8828"/>
        </w:tabs>
        <w:rPr>
          <w:rFonts w:asciiTheme="minorHAnsi" w:eastAsiaTheme="minorEastAsia" w:hAnsiTheme="minorHAnsi"/>
          <w:noProof/>
          <w:lang w:eastAsia="es-CO"/>
        </w:rPr>
      </w:pPr>
      <w:hyperlink w:anchor="_Toc238718790" w:history="1">
        <w:r w:rsidRPr="007B2987">
          <w:rPr>
            <w:rStyle w:val="Hipervnculo"/>
            <w:noProof/>
          </w:rPr>
          <w:t>Objetivos específicos</w:t>
        </w:r>
        <w:r>
          <w:rPr>
            <w:noProof/>
            <w:webHidden/>
          </w:rPr>
          <w:tab/>
        </w:r>
        <w:r>
          <w:rPr>
            <w:noProof/>
            <w:webHidden/>
          </w:rPr>
          <w:fldChar w:fldCharType="begin"/>
        </w:r>
        <w:r>
          <w:rPr>
            <w:noProof/>
            <w:webHidden/>
          </w:rPr>
          <w:instrText xml:space="preserve"> PAGEREF _Toc238718790 \h </w:instrText>
        </w:r>
        <w:r>
          <w:rPr>
            <w:noProof/>
            <w:webHidden/>
          </w:rPr>
        </w:r>
        <w:r>
          <w:rPr>
            <w:noProof/>
            <w:webHidden/>
          </w:rPr>
          <w:fldChar w:fldCharType="separate"/>
        </w:r>
        <w:r>
          <w:rPr>
            <w:noProof/>
            <w:webHidden/>
          </w:rPr>
          <w:t>13</w:t>
        </w:r>
        <w:r>
          <w:rPr>
            <w:noProof/>
            <w:webHidden/>
          </w:rPr>
          <w:fldChar w:fldCharType="end"/>
        </w:r>
      </w:hyperlink>
    </w:p>
    <w:p w14:paraId="0EAB122E" w14:textId="34680E37" w:rsidR="00253473" w:rsidRDefault="00253473">
      <w:pPr>
        <w:pStyle w:val="TDC1"/>
        <w:tabs>
          <w:tab w:val="right" w:leader="dot" w:pos="8828"/>
        </w:tabs>
        <w:rPr>
          <w:rFonts w:asciiTheme="minorHAnsi" w:eastAsiaTheme="minorEastAsia" w:hAnsiTheme="minorHAnsi"/>
          <w:noProof/>
          <w:lang w:eastAsia="es-CO"/>
        </w:rPr>
      </w:pPr>
      <w:hyperlink w:anchor="_Toc238718791" w:history="1">
        <w:r w:rsidRPr="007B2987">
          <w:rPr>
            <w:rStyle w:val="Hipervnculo"/>
            <w:noProof/>
          </w:rPr>
          <w:t>Marco referencial</w:t>
        </w:r>
        <w:r>
          <w:rPr>
            <w:noProof/>
            <w:webHidden/>
          </w:rPr>
          <w:tab/>
        </w:r>
        <w:r>
          <w:rPr>
            <w:noProof/>
            <w:webHidden/>
          </w:rPr>
          <w:fldChar w:fldCharType="begin"/>
        </w:r>
        <w:r>
          <w:rPr>
            <w:noProof/>
            <w:webHidden/>
          </w:rPr>
          <w:instrText xml:space="preserve"> PAGEREF _Toc238718791 \h </w:instrText>
        </w:r>
        <w:r>
          <w:rPr>
            <w:noProof/>
            <w:webHidden/>
          </w:rPr>
        </w:r>
        <w:r>
          <w:rPr>
            <w:noProof/>
            <w:webHidden/>
          </w:rPr>
          <w:fldChar w:fldCharType="separate"/>
        </w:r>
        <w:r>
          <w:rPr>
            <w:noProof/>
            <w:webHidden/>
          </w:rPr>
          <w:t>14</w:t>
        </w:r>
        <w:r>
          <w:rPr>
            <w:noProof/>
            <w:webHidden/>
          </w:rPr>
          <w:fldChar w:fldCharType="end"/>
        </w:r>
      </w:hyperlink>
    </w:p>
    <w:p w14:paraId="53E536F1" w14:textId="7ADBBEE4" w:rsidR="00253473" w:rsidRDefault="00253473">
      <w:pPr>
        <w:pStyle w:val="TDC1"/>
        <w:tabs>
          <w:tab w:val="right" w:leader="dot" w:pos="8828"/>
        </w:tabs>
        <w:rPr>
          <w:rFonts w:asciiTheme="minorHAnsi" w:eastAsiaTheme="minorEastAsia" w:hAnsiTheme="minorHAnsi"/>
          <w:noProof/>
          <w:lang w:eastAsia="es-CO"/>
        </w:rPr>
      </w:pPr>
      <w:hyperlink w:anchor="_Toc238718792" w:history="1">
        <w:r w:rsidRPr="007B2987">
          <w:rPr>
            <w:rStyle w:val="Hipervnculo"/>
            <w:noProof/>
          </w:rPr>
          <w:t>Estudio de mercado</w:t>
        </w:r>
        <w:r>
          <w:rPr>
            <w:noProof/>
            <w:webHidden/>
          </w:rPr>
          <w:tab/>
        </w:r>
        <w:r>
          <w:rPr>
            <w:noProof/>
            <w:webHidden/>
          </w:rPr>
          <w:fldChar w:fldCharType="begin"/>
        </w:r>
        <w:r>
          <w:rPr>
            <w:noProof/>
            <w:webHidden/>
          </w:rPr>
          <w:instrText xml:space="preserve"> PAGEREF _Toc238718792 \h </w:instrText>
        </w:r>
        <w:r>
          <w:rPr>
            <w:noProof/>
            <w:webHidden/>
          </w:rPr>
        </w:r>
        <w:r>
          <w:rPr>
            <w:noProof/>
            <w:webHidden/>
          </w:rPr>
          <w:fldChar w:fldCharType="separate"/>
        </w:r>
        <w:r>
          <w:rPr>
            <w:noProof/>
            <w:webHidden/>
          </w:rPr>
          <w:t>17</w:t>
        </w:r>
        <w:r>
          <w:rPr>
            <w:noProof/>
            <w:webHidden/>
          </w:rPr>
          <w:fldChar w:fldCharType="end"/>
        </w:r>
      </w:hyperlink>
    </w:p>
    <w:p w14:paraId="1B79994A" w14:textId="707A84FA" w:rsidR="00253473" w:rsidRDefault="00253473">
      <w:pPr>
        <w:pStyle w:val="TDC1"/>
        <w:tabs>
          <w:tab w:val="right" w:leader="dot" w:pos="8828"/>
        </w:tabs>
        <w:rPr>
          <w:rFonts w:asciiTheme="minorHAnsi" w:eastAsiaTheme="minorEastAsia" w:hAnsiTheme="minorHAnsi"/>
          <w:noProof/>
          <w:lang w:eastAsia="es-CO"/>
        </w:rPr>
      </w:pPr>
      <w:hyperlink w:anchor="_Toc238718793" w:history="1">
        <w:r w:rsidRPr="007B2987">
          <w:rPr>
            <w:rStyle w:val="Hipervnculo"/>
            <w:noProof/>
          </w:rPr>
          <w:t>Estudio técnico</w:t>
        </w:r>
        <w:r>
          <w:rPr>
            <w:noProof/>
            <w:webHidden/>
          </w:rPr>
          <w:tab/>
        </w:r>
        <w:r>
          <w:rPr>
            <w:noProof/>
            <w:webHidden/>
          </w:rPr>
          <w:fldChar w:fldCharType="begin"/>
        </w:r>
        <w:r>
          <w:rPr>
            <w:noProof/>
            <w:webHidden/>
          </w:rPr>
          <w:instrText xml:space="preserve"> PAGEREF _Toc238718793 \h </w:instrText>
        </w:r>
        <w:r>
          <w:rPr>
            <w:noProof/>
            <w:webHidden/>
          </w:rPr>
        </w:r>
        <w:r>
          <w:rPr>
            <w:noProof/>
            <w:webHidden/>
          </w:rPr>
          <w:fldChar w:fldCharType="separate"/>
        </w:r>
        <w:r>
          <w:rPr>
            <w:noProof/>
            <w:webHidden/>
          </w:rPr>
          <w:t>22</w:t>
        </w:r>
        <w:r>
          <w:rPr>
            <w:noProof/>
            <w:webHidden/>
          </w:rPr>
          <w:fldChar w:fldCharType="end"/>
        </w:r>
      </w:hyperlink>
    </w:p>
    <w:p w14:paraId="22FA6847" w14:textId="37A48E85" w:rsidR="00253473" w:rsidRDefault="00253473">
      <w:pPr>
        <w:pStyle w:val="TDC1"/>
        <w:tabs>
          <w:tab w:val="right" w:leader="dot" w:pos="8828"/>
        </w:tabs>
        <w:rPr>
          <w:rFonts w:asciiTheme="minorHAnsi" w:eastAsiaTheme="minorEastAsia" w:hAnsiTheme="minorHAnsi"/>
          <w:noProof/>
          <w:lang w:eastAsia="es-CO"/>
        </w:rPr>
      </w:pPr>
      <w:hyperlink w:anchor="_Toc238718794" w:history="1">
        <w:r w:rsidRPr="007B2987">
          <w:rPr>
            <w:rStyle w:val="Hipervnculo"/>
            <w:noProof/>
          </w:rPr>
          <w:t>Estudio administrativo-organizacional</w:t>
        </w:r>
        <w:r>
          <w:rPr>
            <w:noProof/>
            <w:webHidden/>
          </w:rPr>
          <w:tab/>
        </w:r>
        <w:r>
          <w:rPr>
            <w:noProof/>
            <w:webHidden/>
          </w:rPr>
          <w:fldChar w:fldCharType="begin"/>
        </w:r>
        <w:r>
          <w:rPr>
            <w:noProof/>
            <w:webHidden/>
          </w:rPr>
          <w:instrText xml:space="preserve"> PAGEREF _Toc238718794 \h </w:instrText>
        </w:r>
        <w:r>
          <w:rPr>
            <w:noProof/>
            <w:webHidden/>
          </w:rPr>
        </w:r>
        <w:r>
          <w:rPr>
            <w:noProof/>
            <w:webHidden/>
          </w:rPr>
          <w:fldChar w:fldCharType="separate"/>
        </w:r>
        <w:r>
          <w:rPr>
            <w:noProof/>
            <w:webHidden/>
          </w:rPr>
          <w:t>23</w:t>
        </w:r>
        <w:r>
          <w:rPr>
            <w:noProof/>
            <w:webHidden/>
          </w:rPr>
          <w:fldChar w:fldCharType="end"/>
        </w:r>
      </w:hyperlink>
    </w:p>
    <w:p w14:paraId="7B7F2EB3" w14:textId="70ACAD9C" w:rsidR="00253473" w:rsidRDefault="00253473">
      <w:pPr>
        <w:pStyle w:val="TDC1"/>
        <w:tabs>
          <w:tab w:val="right" w:leader="dot" w:pos="8828"/>
        </w:tabs>
        <w:rPr>
          <w:rFonts w:asciiTheme="minorHAnsi" w:eastAsiaTheme="minorEastAsia" w:hAnsiTheme="minorHAnsi"/>
          <w:noProof/>
          <w:lang w:eastAsia="es-CO"/>
        </w:rPr>
      </w:pPr>
      <w:hyperlink w:anchor="_Toc238718795" w:history="1">
        <w:r w:rsidRPr="007B2987">
          <w:rPr>
            <w:rStyle w:val="Hipervnculo"/>
            <w:noProof/>
          </w:rPr>
          <w:t>Estudio económico-financiero</w:t>
        </w:r>
        <w:r>
          <w:rPr>
            <w:noProof/>
            <w:webHidden/>
          </w:rPr>
          <w:tab/>
        </w:r>
        <w:r>
          <w:rPr>
            <w:noProof/>
            <w:webHidden/>
          </w:rPr>
          <w:fldChar w:fldCharType="begin"/>
        </w:r>
        <w:r>
          <w:rPr>
            <w:noProof/>
            <w:webHidden/>
          </w:rPr>
          <w:instrText xml:space="preserve"> PAGEREF _Toc238718795 \h </w:instrText>
        </w:r>
        <w:r>
          <w:rPr>
            <w:noProof/>
            <w:webHidden/>
          </w:rPr>
        </w:r>
        <w:r>
          <w:rPr>
            <w:noProof/>
            <w:webHidden/>
          </w:rPr>
          <w:fldChar w:fldCharType="separate"/>
        </w:r>
        <w:r>
          <w:rPr>
            <w:noProof/>
            <w:webHidden/>
          </w:rPr>
          <w:t>27</w:t>
        </w:r>
        <w:r>
          <w:rPr>
            <w:noProof/>
            <w:webHidden/>
          </w:rPr>
          <w:fldChar w:fldCharType="end"/>
        </w:r>
      </w:hyperlink>
    </w:p>
    <w:p w14:paraId="592F9119" w14:textId="60AD9DAE" w:rsidR="00253473" w:rsidRDefault="00253473">
      <w:pPr>
        <w:pStyle w:val="TDC1"/>
        <w:tabs>
          <w:tab w:val="right" w:leader="dot" w:pos="8828"/>
        </w:tabs>
        <w:rPr>
          <w:rFonts w:asciiTheme="minorHAnsi" w:eastAsiaTheme="minorEastAsia" w:hAnsiTheme="minorHAnsi"/>
          <w:noProof/>
          <w:lang w:eastAsia="es-CO"/>
        </w:rPr>
      </w:pPr>
      <w:hyperlink w:anchor="_Toc238718796" w:history="1">
        <w:r w:rsidRPr="007B2987">
          <w:rPr>
            <w:rStyle w:val="Hipervnculo"/>
            <w:noProof/>
          </w:rPr>
          <w:t>Evaluación financiera</w:t>
        </w:r>
        <w:r>
          <w:rPr>
            <w:noProof/>
            <w:webHidden/>
          </w:rPr>
          <w:tab/>
        </w:r>
        <w:r>
          <w:rPr>
            <w:noProof/>
            <w:webHidden/>
          </w:rPr>
          <w:fldChar w:fldCharType="begin"/>
        </w:r>
        <w:r>
          <w:rPr>
            <w:noProof/>
            <w:webHidden/>
          </w:rPr>
          <w:instrText xml:space="preserve"> PAGEREF _Toc238718796 \h </w:instrText>
        </w:r>
        <w:r>
          <w:rPr>
            <w:noProof/>
            <w:webHidden/>
          </w:rPr>
        </w:r>
        <w:r>
          <w:rPr>
            <w:noProof/>
            <w:webHidden/>
          </w:rPr>
          <w:fldChar w:fldCharType="separate"/>
        </w:r>
        <w:r>
          <w:rPr>
            <w:noProof/>
            <w:webHidden/>
          </w:rPr>
          <w:t>32</w:t>
        </w:r>
        <w:r>
          <w:rPr>
            <w:noProof/>
            <w:webHidden/>
          </w:rPr>
          <w:fldChar w:fldCharType="end"/>
        </w:r>
      </w:hyperlink>
    </w:p>
    <w:p w14:paraId="10DE4088" w14:textId="790731F8" w:rsidR="00253473" w:rsidRDefault="00253473">
      <w:pPr>
        <w:pStyle w:val="TDC1"/>
        <w:tabs>
          <w:tab w:val="right" w:leader="dot" w:pos="8828"/>
        </w:tabs>
        <w:rPr>
          <w:rFonts w:asciiTheme="minorHAnsi" w:eastAsiaTheme="minorEastAsia" w:hAnsiTheme="minorHAnsi"/>
          <w:noProof/>
          <w:lang w:eastAsia="es-CO"/>
        </w:rPr>
      </w:pPr>
      <w:hyperlink w:anchor="_Toc238718797" w:history="1">
        <w:r w:rsidRPr="007B2987">
          <w:rPr>
            <w:rStyle w:val="Hipervnculo"/>
            <w:noProof/>
          </w:rPr>
          <w:t>Evaluación de riesgos</w:t>
        </w:r>
        <w:r>
          <w:rPr>
            <w:noProof/>
            <w:webHidden/>
          </w:rPr>
          <w:tab/>
        </w:r>
        <w:r>
          <w:rPr>
            <w:noProof/>
            <w:webHidden/>
          </w:rPr>
          <w:fldChar w:fldCharType="begin"/>
        </w:r>
        <w:r>
          <w:rPr>
            <w:noProof/>
            <w:webHidden/>
          </w:rPr>
          <w:instrText xml:space="preserve"> PAGEREF _Toc238718797 \h </w:instrText>
        </w:r>
        <w:r>
          <w:rPr>
            <w:noProof/>
            <w:webHidden/>
          </w:rPr>
        </w:r>
        <w:r>
          <w:rPr>
            <w:noProof/>
            <w:webHidden/>
          </w:rPr>
          <w:fldChar w:fldCharType="separate"/>
        </w:r>
        <w:r>
          <w:rPr>
            <w:noProof/>
            <w:webHidden/>
          </w:rPr>
          <w:t>35</w:t>
        </w:r>
        <w:r>
          <w:rPr>
            <w:noProof/>
            <w:webHidden/>
          </w:rPr>
          <w:fldChar w:fldCharType="end"/>
        </w:r>
      </w:hyperlink>
    </w:p>
    <w:p w14:paraId="395E49B8" w14:textId="4F9FDB8D" w:rsidR="00253473" w:rsidRDefault="00253473">
      <w:pPr>
        <w:pStyle w:val="TDC1"/>
        <w:tabs>
          <w:tab w:val="right" w:leader="dot" w:pos="8828"/>
        </w:tabs>
        <w:rPr>
          <w:rFonts w:asciiTheme="minorHAnsi" w:eastAsiaTheme="minorEastAsia" w:hAnsiTheme="minorHAnsi"/>
          <w:noProof/>
          <w:lang w:eastAsia="es-CO"/>
        </w:rPr>
      </w:pPr>
      <w:hyperlink w:anchor="_Toc238718798" w:history="1">
        <w:r w:rsidRPr="007B2987">
          <w:rPr>
            <w:rStyle w:val="Hipervnculo"/>
            <w:noProof/>
          </w:rPr>
          <w:t>Enfoque hacia la sostenibilidad del negocio</w:t>
        </w:r>
        <w:r>
          <w:rPr>
            <w:noProof/>
            <w:webHidden/>
          </w:rPr>
          <w:tab/>
        </w:r>
        <w:r>
          <w:rPr>
            <w:noProof/>
            <w:webHidden/>
          </w:rPr>
          <w:fldChar w:fldCharType="begin"/>
        </w:r>
        <w:r>
          <w:rPr>
            <w:noProof/>
            <w:webHidden/>
          </w:rPr>
          <w:instrText xml:space="preserve"> PAGEREF _Toc238718798 \h </w:instrText>
        </w:r>
        <w:r>
          <w:rPr>
            <w:noProof/>
            <w:webHidden/>
          </w:rPr>
        </w:r>
        <w:r>
          <w:rPr>
            <w:noProof/>
            <w:webHidden/>
          </w:rPr>
          <w:fldChar w:fldCharType="separate"/>
        </w:r>
        <w:r>
          <w:rPr>
            <w:noProof/>
            <w:webHidden/>
          </w:rPr>
          <w:t>38</w:t>
        </w:r>
        <w:r>
          <w:rPr>
            <w:noProof/>
            <w:webHidden/>
          </w:rPr>
          <w:fldChar w:fldCharType="end"/>
        </w:r>
      </w:hyperlink>
    </w:p>
    <w:p w14:paraId="713EE70A" w14:textId="70233640" w:rsidR="00253473" w:rsidRDefault="00253473">
      <w:pPr>
        <w:pStyle w:val="TDC1"/>
        <w:tabs>
          <w:tab w:val="right" w:leader="dot" w:pos="8828"/>
        </w:tabs>
        <w:rPr>
          <w:rFonts w:asciiTheme="minorHAnsi" w:eastAsiaTheme="minorEastAsia" w:hAnsiTheme="minorHAnsi"/>
          <w:noProof/>
          <w:lang w:eastAsia="es-CO"/>
        </w:rPr>
      </w:pPr>
      <w:hyperlink w:anchor="_Toc238718799" w:history="1">
        <w:r w:rsidRPr="007B2987">
          <w:rPr>
            <w:rStyle w:val="Hipervnculo"/>
            <w:noProof/>
          </w:rPr>
          <w:t>Conclusiones</w:t>
        </w:r>
        <w:r>
          <w:rPr>
            <w:noProof/>
            <w:webHidden/>
          </w:rPr>
          <w:tab/>
        </w:r>
        <w:r>
          <w:rPr>
            <w:noProof/>
            <w:webHidden/>
          </w:rPr>
          <w:fldChar w:fldCharType="begin"/>
        </w:r>
        <w:r>
          <w:rPr>
            <w:noProof/>
            <w:webHidden/>
          </w:rPr>
          <w:instrText xml:space="preserve"> PAGEREF _Toc238718799 \h </w:instrText>
        </w:r>
        <w:r>
          <w:rPr>
            <w:noProof/>
            <w:webHidden/>
          </w:rPr>
        </w:r>
        <w:r>
          <w:rPr>
            <w:noProof/>
            <w:webHidden/>
          </w:rPr>
          <w:fldChar w:fldCharType="separate"/>
        </w:r>
        <w:r>
          <w:rPr>
            <w:noProof/>
            <w:webHidden/>
          </w:rPr>
          <w:t>42</w:t>
        </w:r>
        <w:r>
          <w:rPr>
            <w:noProof/>
            <w:webHidden/>
          </w:rPr>
          <w:fldChar w:fldCharType="end"/>
        </w:r>
      </w:hyperlink>
    </w:p>
    <w:p w14:paraId="15326A9D" w14:textId="1D3E4322" w:rsidR="00253473" w:rsidRDefault="00253473">
      <w:pPr>
        <w:pStyle w:val="TDC1"/>
        <w:tabs>
          <w:tab w:val="right" w:leader="dot" w:pos="8828"/>
        </w:tabs>
        <w:rPr>
          <w:rFonts w:asciiTheme="minorHAnsi" w:eastAsiaTheme="minorEastAsia" w:hAnsiTheme="minorHAnsi"/>
          <w:noProof/>
          <w:lang w:eastAsia="es-CO"/>
        </w:rPr>
      </w:pPr>
      <w:hyperlink w:anchor="_Toc238718800" w:history="1">
        <w:r w:rsidRPr="007B2987">
          <w:rPr>
            <w:rStyle w:val="Hipervnculo"/>
            <w:noProof/>
          </w:rPr>
          <w:t>Referencias</w:t>
        </w:r>
        <w:r>
          <w:rPr>
            <w:noProof/>
            <w:webHidden/>
          </w:rPr>
          <w:tab/>
        </w:r>
        <w:r>
          <w:rPr>
            <w:noProof/>
            <w:webHidden/>
          </w:rPr>
          <w:fldChar w:fldCharType="begin"/>
        </w:r>
        <w:r>
          <w:rPr>
            <w:noProof/>
            <w:webHidden/>
          </w:rPr>
          <w:instrText xml:space="preserve"> PAGEREF _Toc238718800 \h </w:instrText>
        </w:r>
        <w:r>
          <w:rPr>
            <w:noProof/>
            <w:webHidden/>
          </w:rPr>
        </w:r>
        <w:r>
          <w:rPr>
            <w:noProof/>
            <w:webHidden/>
          </w:rPr>
          <w:fldChar w:fldCharType="separate"/>
        </w:r>
        <w:r>
          <w:rPr>
            <w:noProof/>
            <w:webHidden/>
          </w:rPr>
          <w:t>44</w:t>
        </w:r>
        <w:r>
          <w:rPr>
            <w:noProof/>
            <w:webHidden/>
          </w:rPr>
          <w:fldChar w:fldCharType="end"/>
        </w:r>
      </w:hyperlink>
    </w:p>
    <w:p w14:paraId="4A30C5CD" w14:textId="0326E243" w:rsidR="00253473" w:rsidRDefault="00253473">
      <w:pPr>
        <w:pStyle w:val="TDC1"/>
        <w:tabs>
          <w:tab w:val="right" w:leader="dot" w:pos="8828"/>
        </w:tabs>
        <w:rPr>
          <w:rFonts w:asciiTheme="minorHAnsi" w:eastAsiaTheme="minorEastAsia" w:hAnsiTheme="minorHAnsi"/>
          <w:noProof/>
          <w:lang w:eastAsia="es-CO"/>
        </w:rPr>
      </w:pPr>
      <w:hyperlink w:anchor="_Toc238718801" w:history="1">
        <w:r w:rsidRPr="007B2987">
          <w:rPr>
            <w:rStyle w:val="Hipervnculo"/>
            <w:noProof/>
          </w:rPr>
          <w:t>Anexos</w:t>
        </w:r>
        <w:r>
          <w:rPr>
            <w:noProof/>
            <w:webHidden/>
          </w:rPr>
          <w:tab/>
        </w:r>
        <w:r>
          <w:rPr>
            <w:noProof/>
            <w:webHidden/>
          </w:rPr>
          <w:fldChar w:fldCharType="begin"/>
        </w:r>
        <w:r>
          <w:rPr>
            <w:noProof/>
            <w:webHidden/>
          </w:rPr>
          <w:instrText xml:space="preserve"> PAGEREF _Toc238718801 \h </w:instrText>
        </w:r>
        <w:r>
          <w:rPr>
            <w:noProof/>
            <w:webHidden/>
          </w:rPr>
        </w:r>
        <w:r>
          <w:rPr>
            <w:noProof/>
            <w:webHidden/>
          </w:rPr>
          <w:fldChar w:fldCharType="separate"/>
        </w:r>
        <w:r>
          <w:rPr>
            <w:noProof/>
            <w:webHidden/>
          </w:rPr>
          <w:t>46</w:t>
        </w:r>
        <w:r>
          <w:rPr>
            <w:noProof/>
            <w:webHidden/>
          </w:rPr>
          <w:fldChar w:fldCharType="end"/>
        </w:r>
      </w:hyperlink>
    </w:p>
    <w:p w14:paraId="3E729A8A" w14:textId="4C212F3A" w:rsidR="00AF6CED" w:rsidRPr="00AF6CED" w:rsidRDefault="00F50DAA" w:rsidP="00F50DAA">
      <w:pPr>
        <w:spacing w:line="240" w:lineRule="auto"/>
        <w:jc w:val="center"/>
        <w:rPr>
          <w:rFonts w:cs="Times New Roman"/>
          <w:b/>
          <w:bCs/>
          <w:lang w:val="en-US"/>
        </w:rPr>
      </w:pPr>
      <w:r>
        <w:fldChar w:fldCharType="end"/>
      </w:r>
    </w:p>
    <w:p w14:paraId="4FB9ADB9" w14:textId="77777777" w:rsidR="00121B65" w:rsidRDefault="00121B65" w:rsidP="00121B65">
      <w:pPr>
        <w:rPr>
          <w:rFonts w:cs="Times New Roman"/>
        </w:rPr>
      </w:pPr>
    </w:p>
    <w:p w14:paraId="6B9EBF49" w14:textId="77777777" w:rsidR="006921A0" w:rsidRDefault="006921A0" w:rsidP="00121B65">
      <w:pPr>
        <w:rPr>
          <w:rFonts w:cs="Times New Roman"/>
        </w:rPr>
      </w:pPr>
    </w:p>
    <w:p w14:paraId="2F114C35" w14:textId="77777777" w:rsidR="006921A0" w:rsidRDefault="006921A0" w:rsidP="00121B65">
      <w:pPr>
        <w:rPr>
          <w:rFonts w:cs="Times New Roman"/>
        </w:rPr>
      </w:pPr>
    </w:p>
    <w:p w14:paraId="72321AC3" w14:textId="77777777" w:rsidR="006921A0" w:rsidRDefault="006921A0" w:rsidP="00121B65">
      <w:pPr>
        <w:rPr>
          <w:rFonts w:cs="Times New Roman"/>
        </w:rPr>
      </w:pPr>
    </w:p>
    <w:p w14:paraId="4A947478" w14:textId="77777777" w:rsidR="006921A0" w:rsidRDefault="006921A0" w:rsidP="00121B65">
      <w:pPr>
        <w:rPr>
          <w:rFonts w:cs="Times New Roman"/>
        </w:rPr>
      </w:pPr>
    </w:p>
    <w:p w14:paraId="3E107E43" w14:textId="77777777" w:rsidR="006921A0" w:rsidRDefault="006921A0" w:rsidP="00121B65">
      <w:pPr>
        <w:rPr>
          <w:rFonts w:cs="Times New Roman"/>
        </w:rPr>
      </w:pPr>
    </w:p>
    <w:p w14:paraId="05F0B8B5" w14:textId="77777777" w:rsidR="004F6E40" w:rsidRPr="00133AB3" w:rsidRDefault="004F6E40" w:rsidP="004F6E40">
      <w:pPr>
        <w:jc w:val="center"/>
        <w:rPr>
          <w:rFonts w:cs="Times New Roman"/>
          <w:b/>
          <w:bCs/>
        </w:rPr>
      </w:pPr>
      <w:r w:rsidRPr="00133AB3">
        <w:rPr>
          <w:rFonts w:cs="Times New Roman"/>
          <w:b/>
          <w:bCs/>
        </w:rPr>
        <w:t>Lista de tablas</w:t>
      </w:r>
    </w:p>
    <w:p w14:paraId="7EEAA59B" w14:textId="77777777" w:rsidR="004F6E40" w:rsidRDefault="004F6E40" w:rsidP="004F6E40">
      <w:pPr>
        <w:pStyle w:val="Descripcin"/>
        <w:rPr>
          <w:b w:val="0"/>
          <w:bCs/>
          <w:i/>
          <w:iCs w:val="0"/>
        </w:rPr>
      </w:pPr>
      <w:bookmarkStart w:id="0" w:name="_Toc207178918"/>
      <w:r>
        <w:t xml:space="preserve">Tabla </w:t>
      </w:r>
      <w:r>
        <w:fldChar w:fldCharType="begin"/>
      </w:r>
      <w:r>
        <w:instrText>SEQ Tabla \* ARABIC</w:instrText>
      </w:r>
      <w:r>
        <w:fldChar w:fldCharType="separate"/>
      </w:r>
      <w:r>
        <w:rPr>
          <w:noProof/>
        </w:rPr>
        <w:t>1</w:t>
      </w:r>
      <w:r>
        <w:fldChar w:fldCharType="end"/>
      </w:r>
      <w:r>
        <w:br/>
      </w:r>
      <w:bookmarkEnd w:id="0"/>
      <w:r>
        <w:rPr>
          <w:b w:val="0"/>
          <w:bCs/>
          <w:i/>
          <w:iCs w:val="0"/>
        </w:rPr>
        <w:t>Estructura de la Inversión Inicial Requerida ……………………………………………………</w:t>
      </w:r>
      <w:r w:rsidRPr="00F90100">
        <w:rPr>
          <w:b w:val="0"/>
          <w:bCs/>
          <w:iCs w:val="0"/>
        </w:rPr>
        <w:t>11</w:t>
      </w:r>
    </w:p>
    <w:p w14:paraId="0AE031CF" w14:textId="77777777" w:rsidR="004F6E40" w:rsidRDefault="004F6E40" w:rsidP="004F6E40">
      <w:pPr>
        <w:rPr>
          <w:b/>
        </w:rPr>
      </w:pPr>
      <w:r w:rsidRPr="00E0254E">
        <w:rPr>
          <w:b/>
        </w:rPr>
        <w:t>Tabla 2</w:t>
      </w:r>
    </w:p>
    <w:p w14:paraId="55E38779" w14:textId="77777777" w:rsidR="004F6E40" w:rsidRDefault="004F6E40" w:rsidP="004F6E40">
      <w:pPr>
        <w:rPr>
          <w:bCs/>
          <w:i/>
          <w:iCs/>
        </w:rPr>
      </w:pPr>
      <w:r w:rsidRPr="00E0254E">
        <w:rPr>
          <w:bCs/>
          <w:i/>
          <w:iCs/>
        </w:rPr>
        <w:t>Ficha</w:t>
      </w:r>
      <w:r>
        <w:rPr>
          <w:bCs/>
          <w:i/>
          <w:iCs/>
        </w:rPr>
        <w:t xml:space="preserve"> Técnica y Datos Corporativos de </w:t>
      </w:r>
      <w:proofErr w:type="spellStart"/>
      <w:r>
        <w:rPr>
          <w:bCs/>
          <w:i/>
          <w:iCs/>
        </w:rPr>
        <w:t>InnovaMaq</w:t>
      </w:r>
      <w:proofErr w:type="spellEnd"/>
      <w:r>
        <w:rPr>
          <w:bCs/>
          <w:i/>
          <w:iCs/>
        </w:rPr>
        <w:t xml:space="preserve"> Ambiental S.A.S. </w:t>
      </w:r>
      <w:r w:rsidRPr="00F90100">
        <w:rPr>
          <w:bCs/>
          <w:iCs/>
        </w:rPr>
        <w:t>…………………...14</w:t>
      </w:r>
    </w:p>
    <w:p w14:paraId="14D10C6B" w14:textId="77777777" w:rsidR="004F6E40" w:rsidRDefault="004F6E40" w:rsidP="004F6E40">
      <w:pPr>
        <w:rPr>
          <w:b/>
        </w:rPr>
      </w:pPr>
      <w:r w:rsidRPr="00E0254E">
        <w:rPr>
          <w:b/>
        </w:rPr>
        <w:t xml:space="preserve">Tabla </w:t>
      </w:r>
      <w:r>
        <w:rPr>
          <w:b/>
        </w:rPr>
        <w:t>3</w:t>
      </w:r>
    </w:p>
    <w:p w14:paraId="32D62815" w14:textId="77777777" w:rsidR="004F6E40" w:rsidRPr="00106DDB" w:rsidRDefault="004F6E40" w:rsidP="004F6E40">
      <w:pPr>
        <w:rPr>
          <w:bCs/>
          <w:iCs/>
        </w:rPr>
      </w:pPr>
      <w:r>
        <w:rPr>
          <w:bCs/>
          <w:i/>
          <w:iCs/>
        </w:rPr>
        <w:t xml:space="preserve">Matriz de </w:t>
      </w:r>
      <w:proofErr w:type="spellStart"/>
      <w:r>
        <w:rPr>
          <w:bCs/>
          <w:i/>
          <w:iCs/>
        </w:rPr>
        <w:t>Analisis</w:t>
      </w:r>
      <w:proofErr w:type="spellEnd"/>
      <w:r>
        <w:rPr>
          <w:bCs/>
          <w:i/>
          <w:iCs/>
        </w:rPr>
        <w:t xml:space="preserve"> PESTEL para </w:t>
      </w:r>
      <w:proofErr w:type="spellStart"/>
      <w:r>
        <w:rPr>
          <w:bCs/>
          <w:i/>
          <w:iCs/>
        </w:rPr>
        <w:t>InnovaMaq</w:t>
      </w:r>
      <w:proofErr w:type="spellEnd"/>
      <w:r>
        <w:rPr>
          <w:bCs/>
          <w:i/>
          <w:iCs/>
        </w:rPr>
        <w:t xml:space="preserve"> Ambiental S.A.S. ……………………………...</w:t>
      </w:r>
      <w:r w:rsidRPr="00106DDB">
        <w:rPr>
          <w:bCs/>
          <w:iCs/>
        </w:rPr>
        <w:t>16</w:t>
      </w:r>
    </w:p>
    <w:p w14:paraId="5CCC84D8" w14:textId="77777777" w:rsidR="004F6E40" w:rsidRDefault="004F6E40" w:rsidP="004F6E40">
      <w:pPr>
        <w:rPr>
          <w:b/>
        </w:rPr>
      </w:pPr>
      <w:r w:rsidRPr="00E0254E">
        <w:rPr>
          <w:b/>
        </w:rPr>
        <w:t xml:space="preserve">Tabla </w:t>
      </w:r>
      <w:r>
        <w:rPr>
          <w:b/>
        </w:rPr>
        <w:t>4</w:t>
      </w:r>
    </w:p>
    <w:p w14:paraId="2D113CCB" w14:textId="77777777" w:rsidR="004F6E40" w:rsidRDefault="004F6E40" w:rsidP="004F6E40">
      <w:pPr>
        <w:rPr>
          <w:bCs/>
          <w:i/>
          <w:iCs/>
        </w:rPr>
      </w:pPr>
      <w:r>
        <w:rPr>
          <w:bCs/>
          <w:i/>
          <w:iCs/>
        </w:rPr>
        <w:t xml:space="preserve">Matriz FODA Estratégica de </w:t>
      </w:r>
      <w:proofErr w:type="spellStart"/>
      <w:r>
        <w:rPr>
          <w:bCs/>
          <w:i/>
          <w:iCs/>
        </w:rPr>
        <w:t>InnovaMaq</w:t>
      </w:r>
      <w:proofErr w:type="spellEnd"/>
      <w:r>
        <w:rPr>
          <w:bCs/>
          <w:i/>
          <w:iCs/>
        </w:rPr>
        <w:t xml:space="preserve"> Ambiental S.A.S. ………………………………… </w:t>
      </w:r>
      <w:r w:rsidRPr="00305A82">
        <w:rPr>
          <w:bCs/>
          <w:iCs/>
        </w:rPr>
        <w:t>17</w:t>
      </w:r>
    </w:p>
    <w:p w14:paraId="095607EC" w14:textId="77777777" w:rsidR="004F6E40" w:rsidRDefault="004F6E40" w:rsidP="004F6E40">
      <w:pPr>
        <w:rPr>
          <w:b/>
        </w:rPr>
      </w:pPr>
      <w:r w:rsidRPr="00E0254E">
        <w:rPr>
          <w:b/>
        </w:rPr>
        <w:t xml:space="preserve">Tabla </w:t>
      </w:r>
      <w:r>
        <w:rPr>
          <w:b/>
        </w:rPr>
        <w:t>5</w:t>
      </w:r>
    </w:p>
    <w:p w14:paraId="447AA9D9" w14:textId="77777777" w:rsidR="004F6E40" w:rsidRDefault="004F6E40" w:rsidP="004F6E40">
      <w:pPr>
        <w:rPr>
          <w:bCs/>
          <w:i/>
          <w:iCs/>
        </w:rPr>
      </w:pPr>
      <w:r>
        <w:rPr>
          <w:bCs/>
          <w:i/>
          <w:iCs/>
        </w:rPr>
        <w:t>Matriz del Perfil Competitivo (</w:t>
      </w:r>
      <w:proofErr w:type="spellStart"/>
      <w:r>
        <w:rPr>
          <w:bCs/>
          <w:i/>
          <w:iCs/>
        </w:rPr>
        <w:t>MPC</w:t>
      </w:r>
      <w:proofErr w:type="spellEnd"/>
      <w:r>
        <w:rPr>
          <w:bCs/>
          <w:i/>
          <w:iCs/>
        </w:rPr>
        <w:t>) ……………………………………</w:t>
      </w:r>
      <w:proofErr w:type="gramStart"/>
      <w:r>
        <w:rPr>
          <w:bCs/>
          <w:i/>
          <w:iCs/>
        </w:rPr>
        <w:t>…….</w:t>
      </w:r>
      <w:proofErr w:type="gramEnd"/>
      <w:r>
        <w:rPr>
          <w:bCs/>
          <w:i/>
          <w:iCs/>
        </w:rPr>
        <w:t xml:space="preserve">………………. </w:t>
      </w:r>
      <w:r w:rsidRPr="00305A82">
        <w:rPr>
          <w:bCs/>
          <w:iCs/>
        </w:rPr>
        <w:t>21</w:t>
      </w:r>
    </w:p>
    <w:p w14:paraId="30D2BDC1" w14:textId="77777777" w:rsidR="004F6E40" w:rsidRDefault="004F6E40" w:rsidP="004F6E40">
      <w:pPr>
        <w:rPr>
          <w:b/>
        </w:rPr>
      </w:pPr>
      <w:r w:rsidRPr="00E0254E">
        <w:rPr>
          <w:b/>
        </w:rPr>
        <w:t xml:space="preserve">Tabla </w:t>
      </w:r>
      <w:r>
        <w:rPr>
          <w:b/>
        </w:rPr>
        <w:t>6</w:t>
      </w:r>
    </w:p>
    <w:p w14:paraId="1FC65960" w14:textId="77777777" w:rsidR="004F6E40" w:rsidRDefault="004F6E40" w:rsidP="004F6E40">
      <w:pPr>
        <w:rPr>
          <w:bCs/>
          <w:i/>
          <w:iCs/>
        </w:rPr>
      </w:pPr>
      <w:r>
        <w:rPr>
          <w:bCs/>
          <w:i/>
          <w:iCs/>
        </w:rPr>
        <w:t>Base Cuantitativa de la Proyección de Ventas del Año 1………………………………</w:t>
      </w:r>
      <w:proofErr w:type="gramStart"/>
      <w:r>
        <w:rPr>
          <w:bCs/>
          <w:i/>
          <w:iCs/>
        </w:rPr>
        <w:t>…….</w:t>
      </w:r>
      <w:proofErr w:type="gramEnd"/>
      <w:r>
        <w:rPr>
          <w:bCs/>
          <w:i/>
          <w:iCs/>
        </w:rPr>
        <w:t xml:space="preserve">. </w:t>
      </w:r>
      <w:r w:rsidRPr="00C9770D">
        <w:rPr>
          <w:bCs/>
          <w:iCs/>
        </w:rPr>
        <w:t>22</w:t>
      </w:r>
    </w:p>
    <w:p w14:paraId="175F7D90" w14:textId="77777777" w:rsidR="004F6E40" w:rsidRDefault="004F6E40" w:rsidP="004F6E40">
      <w:pPr>
        <w:rPr>
          <w:b/>
        </w:rPr>
      </w:pPr>
      <w:r w:rsidRPr="00E0254E">
        <w:rPr>
          <w:b/>
        </w:rPr>
        <w:t xml:space="preserve">Tabla </w:t>
      </w:r>
      <w:r>
        <w:rPr>
          <w:b/>
        </w:rPr>
        <w:t>7</w:t>
      </w:r>
    </w:p>
    <w:p w14:paraId="4560ADF1" w14:textId="77777777" w:rsidR="004F6E40" w:rsidRDefault="004F6E40" w:rsidP="004F6E40">
      <w:pPr>
        <w:rPr>
          <w:bCs/>
          <w:i/>
          <w:iCs/>
        </w:rPr>
      </w:pPr>
      <w:r>
        <w:rPr>
          <w:bCs/>
          <w:i/>
          <w:iCs/>
        </w:rPr>
        <w:t xml:space="preserve">Proyección de Ventas Quinquenal (2027 – 2031) ……………………………………………. </w:t>
      </w:r>
      <w:r w:rsidRPr="00C9770D">
        <w:rPr>
          <w:bCs/>
          <w:iCs/>
        </w:rPr>
        <w:t>22</w:t>
      </w:r>
    </w:p>
    <w:p w14:paraId="28FDCBF9" w14:textId="77777777" w:rsidR="004F6E40" w:rsidRDefault="004F6E40" w:rsidP="004F6E40">
      <w:pPr>
        <w:rPr>
          <w:b/>
        </w:rPr>
      </w:pPr>
      <w:r w:rsidRPr="00E0254E">
        <w:rPr>
          <w:b/>
        </w:rPr>
        <w:t xml:space="preserve">Tabla </w:t>
      </w:r>
      <w:r>
        <w:rPr>
          <w:b/>
        </w:rPr>
        <w:t>8</w:t>
      </w:r>
    </w:p>
    <w:p w14:paraId="2B86C5A2" w14:textId="77777777" w:rsidR="004F6E40" w:rsidRDefault="004F6E40" w:rsidP="004F6E40">
      <w:pPr>
        <w:rPr>
          <w:bCs/>
          <w:i/>
          <w:iCs/>
        </w:rPr>
      </w:pPr>
      <w:r>
        <w:rPr>
          <w:bCs/>
          <w:i/>
          <w:iCs/>
        </w:rPr>
        <w:t>Estructura Organizacional y Planta de Personal Inicial (AÑO 1) ...</w:t>
      </w:r>
      <w:proofErr w:type="gramStart"/>
      <w:r>
        <w:rPr>
          <w:bCs/>
          <w:i/>
          <w:iCs/>
        </w:rPr>
        <w:t xml:space="preserve"> .…</w:t>
      </w:r>
      <w:proofErr w:type="gramEnd"/>
      <w:r>
        <w:rPr>
          <w:bCs/>
          <w:i/>
          <w:iCs/>
        </w:rPr>
        <w:t xml:space="preserve">…………………. </w:t>
      </w:r>
      <w:r w:rsidRPr="00C9770D">
        <w:rPr>
          <w:bCs/>
          <w:iCs/>
        </w:rPr>
        <w:t>27</w:t>
      </w:r>
    </w:p>
    <w:p w14:paraId="6C5897D7" w14:textId="77777777" w:rsidR="004F6E40" w:rsidRDefault="004F6E40" w:rsidP="004F6E40">
      <w:pPr>
        <w:rPr>
          <w:b/>
        </w:rPr>
      </w:pPr>
      <w:r w:rsidRPr="00E0254E">
        <w:rPr>
          <w:b/>
        </w:rPr>
        <w:t xml:space="preserve">Tabla </w:t>
      </w:r>
      <w:r>
        <w:rPr>
          <w:b/>
        </w:rPr>
        <w:t>9</w:t>
      </w:r>
    </w:p>
    <w:p w14:paraId="1DC5F198" w14:textId="77777777" w:rsidR="004F6E40" w:rsidRDefault="004F6E40" w:rsidP="004F6E40">
      <w:pPr>
        <w:rPr>
          <w:bCs/>
          <w:i/>
          <w:iCs/>
        </w:rPr>
      </w:pPr>
      <w:r>
        <w:rPr>
          <w:bCs/>
          <w:i/>
          <w:iCs/>
        </w:rPr>
        <w:t>Estado de Resultados Proyectado Quinquenal (2027 – 2031 en COP) ……………</w:t>
      </w:r>
      <w:proofErr w:type="gramStart"/>
      <w:r>
        <w:rPr>
          <w:bCs/>
          <w:i/>
          <w:iCs/>
        </w:rPr>
        <w:t>…….</w:t>
      </w:r>
      <w:proofErr w:type="gramEnd"/>
      <w:r>
        <w:rPr>
          <w:bCs/>
          <w:i/>
          <w:iCs/>
        </w:rPr>
        <w:t xml:space="preserve">. </w:t>
      </w:r>
      <w:r w:rsidRPr="00F12E3C">
        <w:rPr>
          <w:bCs/>
          <w:iCs/>
        </w:rPr>
        <w:t>30</w:t>
      </w:r>
    </w:p>
    <w:p w14:paraId="4DD209A4" w14:textId="77777777" w:rsidR="004F6E40" w:rsidRDefault="004F6E40" w:rsidP="004F6E40">
      <w:pPr>
        <w:rPr>
          <w:b/>
        </w:rPr>
      </w:pPr>
      <w:r w:rsidRPr="00E0254E">
        <w:rPr>
          <w:b/>
        </w:rPr>
        <w:t xml:space="preserve">Tabla </w:t>
      </w:r>
      <w:r>
        <w:rPr>
          <w:b/>
        </w:rPr>
        <w:t>10</w:t>
      </w:r>
    </w:p>
    <w:p w14:paraId="0DC8C5FA" w14:textId="77777777" w:rsidR="004F6E40" w:rsidRPr="006F6927" w:rsidRDefault="004F6E40" w:rsidP="004F6E40">
      <w:pPr>
        <w:rPr>
          <w:bCs/>
          <w:iCs/>
        </w:rPr>
      </w:pPr>
      <w:r>
        <w:rPr>
          <w:bCs/>
          <w:i/>
          <w:iCs/>
        </w:rPr>
        <w:t xml:space="preserve">Presupuesto Anual para la Implementación y Mantenimiento del SG – SST ……………. </w:t>
      </w:r>
      <w:r w:rsidRPr="006F6927">
        <w:rPr>
          <w:bCs/>
          <w:iCs/>
        </w:rPr>
        <w:t>33</w:t>
      </w:r>
    </w:p>
    <w:p w14:paraId="6A5FC2C9" w14:textId="77777777" w:rsidR="004F6E40" w:rsidRDefault="004F6E40" w:rsidP="004F6E40">
      <w:pPr>
        <w:rPr>
          <w:b/>
        </w:rPr>
      </w:pPr>
      <w:r w:rsidRPr="00E0254E">
        <w:rPr>
          <w:b/>
        </w:rPr>
        <w:t xml:space="preserve">Tabla </w:t>
      </w:r>
      <w:r>
        <w:rPr>
          <w:b/>
        </w:rPr>
        <w:t>11</w:t>
      </w:r>
    </w:p>
    <w:p w14:paraId="76C09758" w14:textId="77777777" w:rsidR="004F6E40" w:rsidRPr="00E0254E" w:rsidRDefault="004F6E40" w:rsidP="004F6E40">
      <w:r>
        <w:rPr>
          <w:bCs/>
          <w:i/>
          <w:iCs/>
        </w:rPr>
        <w:t xml:space="preserve">Matriz de la Identificación de Peligros y Valoración de Riesgos (Metodología </w:t>
      </w:r>
      <w:proofErr w:type="spellStart"/>
      <w:r>
        <w:rPr>
          <w:bCs/>
          <w:i/>
          <w:iCs/>
        </w:rPr>
        <w:t>GTC</w:t>
      </w:r>
      <w:proofErr w:type="spellEnd"/>
      <w:r>
        <w:rPr>
          <w:bCs/>
          <w:i/>
          <w:iCs/>
        </w:rPr>
        <w:t xml:space="preserve"> 45 (</w:t>
      </w:r>
      <w:proofErr w:type="spellStart"/>
      <w:r>
        <w:rPr>
          <w:bCs/>
          <w:i/>
          <w:iCs/>
        </w:rPr>
        <w:t>INCONTEC</w:t>
      </w:r>
      <w:proofErr w:type="spellEnd"/>
      <w:r>
        <w:rPr>
          <w:bCs/>
          <w:i/>
          <w:iCs/>
        </w:rPr>
        <w:t xml:space="preserve">, 2012) ……………………………………………………………………………… </w:t>
      </w:r>
      <w:r w:rsidRPr="004C0718">
        <w:rPr>
          <w:bCs/>
          <w:iCs/>
        </w:rPr>
        <w:t>37</w:t>
      </w:r>
    </w:p>
    <w:p w14:paraId="429FD399" w14:textId="77777777" w:rsidR="006921A0" w:rsidRDefault="006921A0" w:rsidP="00121B65">
      <w:pPr>
        <w:rPr>
          <w:rFonts w:cs="Times New Roman"/>
        </w:rPr>
      </w:pPr>
    </w:p>
    <w:p w14:paraId="01FE1601" w14:textId="77777777" w:rsidR="006921A0" w:rsidRDefault="006921A0" w:rsidP="00121B65">
      <w:pPr>
        <w:rPr>
          <w:rFonts w:cs="Times New Roman"/>
        </w:rPr>
      </w:pPr>
    </w:p>
    <w:p w14:paraId="6926F521" w14:textId="77777777" w:rsidR="006921A0" w:rsidRDefault="006921A0" w:rsidP="00121B65">
      <w:pPr>
        <w:rPr>
          <w:rFonts w:cs="Times New Roman"/>
        </w:rPr>
      </w:pPr>
    </w:p>
    <w:p w14:paraId="35A06F9F" w14:textId="77777777" w:rsidR="006921A0" w:rsidRDefault="006921A0" w:rsidP="00121B65">
      <w:pPr>
        <w:rPr>
          <w:rFonts w:cs="Times New Roman"/>
        </w:rPr>
      </w:pPr>
    </w:p>
    <w:p w14:paraId="4A413E7F" w14:textId="77777777" w:rsidR="00AC154D" w:rsidRDefault="00AC154D" w:rsidP="00AC154D">
      <w:pPr>
        <w:pStyle w:val="Ttulo1"/>
        <w:pageBreakBefore/>
        <w:spacing w:before="360" w:line="480" w:lineRule="auto"/>
        <w:ind w:firstLine="720"/>
      </w:pPr>
      <w:bookmarkStart w:id="1" w:name="_Toc238718785"/>
      <w:r>
        <w:rPr>
          <w:sz w:val="26"/>
        </w:rPr>
        <w:lastRenderedPageBreak/>
        <w:t>Introducción</w:t>
      </w:r>
      <w:bookmarkEnd w:id="1"/>
    </w:p>
    <w:p w14:paraId="4407691A" w14:textId="77777777" w:rsidR="00AC154D" w:rsidRDefault="00AC154D" w:rsidP="00AC154D">
      <w:pPr>
        <w:ind w:firstLine="720"/>
        <w:jc w:val="both"/>
      </w:pPr>
      <w:r>
        <w:t>El desarrollo socioeconómico del sur del departamento del Tolima, particularmente en el municipio de Natagaima y sus áreas de influencia (Coyaima, Purificación, Saldaña y Prado), se encuentra estrechamente ligado a las actividades agroindustriales, las obras públicas de infraestructura vial y la maquinaria pesada para adecuación de tierras. No obstante, las empresas y productores de la región enfrentan recurrentemente cuellos de botella derivados de fallas mecánicas no programadas en equipos pesados, sumados a la creciente exigencia de cumplimiento en normatividad ambiental y en Seguridad y Salud en el Trabajo (SST).</w:t>
      </w:r>
    </w:p>
    <w:p w14:paraId="6B57D18D" w14:textId="77777777" w:rsidR="00AC154D" w:rsidRDefault="00AC154D" w:rsidP="00AC154D">
      <w:pPr>
        <w:ind w:firstLine="720"/>
        <w:jc w:val="both"/>
      </w:pPr>
      <w:r>
        <w:t>En Colombia, la legislación ambiental (Ley 99 de 1993 (Congreso de la República de Colombia, 1993), Decreto 1076 de 2015 (Ministerio de Ambiente y Desarrollo Sostenible, 2015)) y la regulación laboral en SST (Decreto 1072 de 2015 (Ministerio del Trabajo, 2015), Resolución 0312 de 2019 (Ministerio del Trabajo, 2019)) imponen obligaciones estrictas a las organizaciones, exigiendo la implementación técnica del SG-SST y el manejo adecuado de residuos peligrosos (RESPEL) y orgánicos. En este contexto, la falta de una oferta técnica integral en Natagaima obliga a los empresarios a recurrir a talleres informales sin certificación o a contratar consultoras de capitales lejanos como Neiva o Ibagué, elevando significativamente los costos fijos y tiempos de espera.</w:t>
      </w:r>
    </w:p>
    <w:p w14:paraId="230EF686" w14:textId="77777777" w:rsidR="00AC154D" w:rsidRDefault="00AC154D" w:rsidP="00AC154D">
      <w:pPr>
        <w:ind w:firstLine="720"/>
        <w:jc w:val="both"/>
      </w:pPr>
      <w:r>
        <w:t xml:space="preserve">Frente a esta problemática, surge </w:t>
      </w:r>
      <w:proofErr w:type="spellStart"/>
      <w:r>
        <w:t>INNOVAMAQ</w:t>
      </w:r>
      <w:proofErr w:type="spellEnd"/>
      <w:r>
        <w:t xml:space="preserve"> AMBIENTAL S.A.S., una empresa concebida para brindar servicios integrados de mantenimiento electromecánico de maquinaria amarilla y agrícola, asesorías ambientales, acompañamiento técnico agropecuario e implementación del SG-SST. El presente informe técnico-administrativo consolida la formulación integral del proyecto, adaptado estrictamente a los lineamientos institucionales de la Corporación Universitaria del Huila (CORHUILA, 2024) y a la 7.ª edición de las Normas APA, incluyendo un exhaustivo análisis de viabilidad técnica, comercial, humana, financiera, ambiental y ocupacional.</w:t>
      </w:r>
    </w:p>
    <w:p w14:paraId="57D5BDAA" w14:textId="77777777" w:rsidR="006921A0" w:rsidRDefault="006921A0" w:rsidP="00121B65">
      <w:pPr>
        <w:jc w:val="both"/>
        <w:rPr>
          <w:rFonts w:cs="Times New Roman"/>
        </w:rPr>
      </w:pPr>
    </w:p>
    <w:p w14:paraId="6ED909F5" w14:textId="77777777" w:rsidR="006921A0" w:rsidRDefault="006921A0" w:rsidP="00121B65">
      <w:pPr>
        <w:jc w:val="both"/>
        <w:rPr>
          <w:rFonts w:cs="Times New Roman"/>
        </w:rPr>
      </w:pPr>
    </w:p>
    <w:p w14:paraId="166A13FB" w14:textId="77777777" w:rsidR="000B6A02" w:rsidRDefault="000B6A02" w:rsidP="000B6A02">
      <w:pPr>
        <w:pStyle w:val="Ttulo1"/>
        <w:pageBreakBefore/>
      </w:pPr>
      <w:bookmarkStart w:id="2" w:name="_Toc238718786"/>
      <w:r>
        <w:lastRenderedPageBreak/>
        <w:t>Planteamiento del problema</w:t>
      </w:r>
      <w:bookmarkEnd w:id="2"/>
    </w:p>
    <w:p w14:paraId="7E8D2EAA" w14:textId="77777777" w:rsidR="000B6A02" w:rsidRDefault="000B6A02" w:rsidP="000B6A02">
      <w:pPr>
        <w:ind w:firstLine="720"/>
        <w:jc w:val="both"/>
      </w:pPr>
      <w:r>
        <w:t>En Colombia, la legislación ambiental (Ley 99 de 1993 (Congreso de la República de Colombia, 1993), Decreto 1076 de 2015 (Ministerio de Ambiente y Desarrollo Sostenible, 2015)) y la regulación laboral en SST (Decreto 1072 de 2015 (Ministerio del Trabajo, 2015), Resolución 0312 de 2019 (Ministerio del Trabajo, 2019)) imponen obligaciones estrictas a las organizaciones, exigiendo la implementación técnica del SG-SST y el manejo adecuado de residuos peligrosos (RESPEL) y orgánicos. En este contexto, la falta de una oferta técnica integral en Natagaima obliga a los empresarios a recurrir a talleres informales sin certificación o a contratar consultoras de capitales lejanos como Neiva o Ibagué, elevando significativamente los costos fijos y tiempos de espera.</w:t>
      </w:r>
    </w:p>
    <w:p w14:paraId="7482B58E" w14:textId="77777777" w:rsidR="006921A0" w:rsidRPr="00D612FA" w:rsidRDefault="006921A0" w:rsidP="00121B65">
      <w:pPr>
        <w:jc w:val="both"/>
        <w:rPr>
          <w:rFonts w:cs="Times New Roman"/>
        </w:rPr>
      </w:pPr>
    </w:p>
    <w:p w14:paraId="59647F6D" w14:textId="77777777" w:rsidR="00121B65" w:rsidRPr="00133AB3" w:rsidRDefault="00121B65" w:rsidP="00121B65">
      <w:pPr>
        <w:rPr>
          <w:rFonts w:cs="Times New Roman"/>
        </w:rPr>
      </w:pPr>
    </w:p>
    <w:p w14:paraId="3A30557A" w14:textId="77777777" w:rsidR="00121B65" w:rsidRPr="00D04B90" w:rsidRDefault="00121B65" w:rsidP="00FD1533">
      <w:pPr>
        <w:jc w:val="center"/>
        <w:rPr>
          <w:rFonts w:cs="Times New Roman"/>
          <w:b/>
          <w:bCs/>
          <w:lang w:val="es-MX"/>
        </w:rPr>
      </w:pPr>
    </w:p>
    <w:p w14:paraId="0E2C371D" w14:textId="77777777" w:rsidR="00121B65" w:rsidRPr="00D04B90" w:rsidRDefault="00121B65" w:rsidP="00FD1533">
      <w:pPr>
        <w:jc w:val="center"/>
        <w:rPr>
          <w:rFonts w:cs="Times New Roman"/>
          <w:b/>
          <w:bCs/>
          <w:lang w:val="es-MX"/>
        </w:rPr>
      </w:pPr>
    </w:p>
    <w:p w14:paraId="477562F5" w14:textId="77777777" w:rsidR="00121B65" w:rsidRPr="00D04B90" w:rsidRDefault="00121B65" w:rsidP="00FD1533">
      <w:pPr>
        <w:jc w:val="center"/>
        <w:rPr>
          <w:rFonts w:cs="Times New Roman"/>
          <w:b/>
          <w:bCs/>
          <w:lang w:val="es-MX"/>
        </w:rPr>
      </w:pPr>
    </w:p>
    <w:p w14:paraId="3C1ABABC" w14:textId="77777777" w:rsidR="00121B65" w:rsidRPr="00D04B90" w:rsidRDefault="00121B65" w:rsidP="00FD1533">
      <w:pPr>
        <w:jc w:val="center"/>
        <w:rPr>
          <w:rFonts w:cs="Times New Roman"/>
          <w:b/>
          <w:bCs/>
          <w:lang w:val="es-MX"/>
        </w:rPr>
      </w:pPr>
    </w:p>
    <w:p w14:paraId="3F906664" w14:textId="77777777" w:rsidR="00121B65" w:rsidRPr="00D04B90" w:rsidRDefault="00121B65" w:rsidP="00FD1533">
      <w:pPr>
        <w:jc w:val="center"/>
        <w:rPr>
          <w:rFonts w:cs="Times New Roman"/>
          <w:b/>
          <w:bCs/>
          <w:lang w:val="es-MX"/>
        </w:rPr>
      </w:pPr>
    </w:p>
    <w:p w14:paraId="331DDD3E" w14:textId="77777777" w:rsidR="00121B65" w:rsidRPr="00D04B90" w:rsidRDefault="00121B65" w:rsidP="00FD1533">
      <w:pPr>
        <w:jc w:val="center"/>
        <w:rPr>
          <w:rFonts w:cs="Times New Roman"/>
          <w:b/>
          <w:bCs/>
          <w:lang w:val="es-MX"/>
        </w:rPr>
      </w:pPr>
    </w:p>
    <w:p w14:paraId="4CB1DF1D" w14:textId="77777777" w:rsidR="00121B65" w:rsidRPr="00D04B90" w:rsidRDefault="00121B65" w:rsidP="00FD1533">
      <w:pPr>
        <w:jc w:val="center"/>
        <w:rPr>
          <w:rFonts w:cs="Times New Roman"/>
          <w:b/>
          <w:bCs/>
          <w:lang w:val="es-MX"/>
        </w:rPr>
      </w:pPr>
    </w:p>
    <w:p w14:paraId="673CBF1D" w14:textId="77777777" w:rsidR="00121B65" w:rsidRPr="00D04B90" w:rsidRDefault="00121B65" w:rsidP="00FD1533">
      <w:pPr>
        <w:jc w:val="center"/>
        <w:rPr>
          <w:rFonts w:cs="Times New Roman"/>
          <w:b/>
          <w:bCs/>
          <w:lang w:val="es-MX"/>
        </w:rPr>
      </w:pPr>
    </w:p>
    <w:p w14:paraId="6BDF1778" w14:textId="77777777" w:rsidR="00121B65" w:rsidRPr="00D04B90" w:rsidRDefault="00121B65" w:rsidP="00FD1533">
      <w:pPr>
        <w:jc w:val="center"/>
        <w:rPr>
          <w:rFonts w:cs="Times New Roman"/>
          <w:b/>
          <w:bCs/>
          <w:lang w:val="es-MX"/>
        </w:rPr>
      </w:pPr>
    </w:p>
    <w:p w14:paraId="1A8587E1" w14:textId="77777777" w:rsidR="00121B65" w:rsidRPr="00D04B90" w:rsidRDefault="00121B65" w:rsidP="00FD1533">
      <w:pPr>
        <w:jc w:val="center"/>
        <w:rPr>
          <w:rFonts w:cs="Times New Roman"/>
          <w:b/>
          <w:bCs/>
          <w:lang w:val="es-MX"/>
        </w:rPr>
      </w:pPr>
    </w:p>
    <w:p w14:paraId="03A89BDE" w14:textId="77777777" w:rsidR="00121B65" w:rsidRPr="00D04B90" w:rsidRDefault="00121B65" w:rsidP="00FD1533">
      <w:pPr>
        <w:jc w:val="center"/>
        <w:rPr>
          <w:rFonts w:cs="Times New Roman"/>
          <w:b/>
          <w:bCs/>
          <w:lang w:val="es-MX"/>
        </w:rPr>
      </w:pPr>
    </w:p>
    <w:p w14:paraId="4A4620BD" w14:textId="77777777" w:rsidR="00121B65" w:rsidRPr="00D04B90" w:rsidRDefault="00121B65" w:rsidP="00FD1533">
      <w:pPr>
        <w:jc w:val="center"/>
        <w:rPr>
          <w:rFonts w:cs="Times New Roman"/>
          <w:b/>
          <w:bCs/>
          <w:lang w:val="es-MX"/>
        </w:rPr>
      </w:pPr>
    </w:p>
    <w:p w14:paraId="0DFB48C7" w14:textId="77777777" w:rsidR="00121B65" w:rsidRPr="00D04B90" w:rsidRDefault="00121B65" w:rsidP="00FD1533">
      <w:pPr>
        <w:jc w:val="center"/>
        <w:rPr>
          <w:rFonts w:cs="Times New Roman"/>
          <w:b/>
          <w:bCs/>
          <w:lang w:val="es-MX"/>
        </w:rPr>
      </w:pPr>
    </w:p>
    <w:p w14:paraId="7F163883" w14:textId="77777777" w:rsidR="00121B65" w:rsidRPr="00D04B90" w:rsidRDefault="00121B65" w:rsidP="00FD1533">
      <w:pPr>
        <w:jc w:val="center"/>
        <w:rPr>
          <w:rFonts w:cs="Times New Roman"/>
          <w:b/>
          <w:bCs/>
          <w:lang w:val="es-MX"/>
        </w:rPr>
      </w:pPr>
    </w:p>
    <w:p w14:paraId="44F23B49" w14:textId="77777777" w:rsidR="00121B65" w:rsidRPr="00D04B90" w:rsidRDefault="00121B65" w:rsidP="00FD1533">
      <w:pPr>
        <w:jc w:val="center"/>
        <w:rPr>
          <w:rFonts w:cs="Times New Roman"/>
          <w:b/>
          <w:bCs/>
          <w:lang w:val="es-MX"/>
        </w:rPr>
      </w:pPr>
    </w:p>
    <w:p w14:paraId="7A34D0AA" w14:textId="77777777" w:rsidR="00121B65" w:rsidRPr="00D04B90" w:rsidRDefault="00121B65" w:rsidP="00FD1533">
      <w:pPr>
        <w:jc w:val="center"/>
        <w:rPr>
          <w:rFonts w:cs="Times New Roman"/>
          <w:b/>
          <w:bCs/>
          <w:lang w:val="es-MX"/>
        </w:rPr>
      </w:pPr>
    </w:p>
    <w:p w14:paraId="4E7F5BAB" w14:textId="77777777" w:rsidR="00121B65" w:rsidRPr="00D04B90" w:rsidRDefault="00121B65" w:rsidP="00FD1533">
      <w:pPr>
        <w:jc w:val="center"/>
        <w:rPr>
          <w:rFonts w:cs="Times New Roman"/>
          <w:b/>
          <w:bCs/>
          <w:lang w:val="es-MX"/>
        </w:rPr>
      </w:pPr>
    </w:p>
    <w:p w14:paraId="49EC6E07" w14:textId="77777777" w:rsidR="00447655" w:rsidRDefault="00447655" w:rsidP="00447655">
      <w:pPr>
        <w:pStyle w:val="Ttulo1"/>
        <w:pageBreakBefore/>
      </w:pPr>
      <w:bookmarkStart w:id="3" w:name="_Toc238718787"/>
      <w:r>
        <w:lastRenderedPageBreak/>
        <w:t>Justificación</w:t>
      </w:r>
      <w:bookmarkEnd w:id="3"/>
    </w:p>
    <w:p w14:paraId="0E45D74A" w14:textId="77777777" w:rsidR="00447655" w:rsidRDefault="00447655" w:rsidP="00447655">
      <w:pPr>
        <w:ind w:firstLine="720"/>
        <w:jc w:val="both"/>
      </w:pPr>
      <w:r>
        <w:t xml:space="preserve">Frente a esta problemática, surge </w:t>
      </w:r>
      <w:proofErr w:type="spellStart"/>
      <w:r>
        <w:t>INNOVAMAQ</w:t>
      </w:r>
      <w:proofErr w:type="spellEnd"/>
      <w:r>
        <w:t xml:space="preserve"> AMBIENTAL S.A.S., una empresa concebida para brindar servicios integrados de mantenimiento electromecánico de maquinaria amarilla y agrícola, asesorías ambientales, acompañamiento técnico agropecuario e implementación del SG-SST. El presente informe técnico-administrativo consolida la formulación integral del proyecto, adaptado estrictamente a los lineamientos institucionales de la Corporación Universitaria del Huila (CORHUILA, 2024) y a la 7.ª edición de las Normas APA, incluyendo un exhaustivo análisis de viabilidad técnica, comercial, humana, financiera, ambiental y ocupacional.</w:t>
      </w:r>
    </w:p>
    <w:p w14:paraId="3D2F2171" w14:textId="77777777" w:rsidR="00121B65" w:rsidRPr="00447655" w:rsidRDefault="00121B65" w:rsidP="00FD1533">
      <w:pPr>
        <w:jc w:val="center"/>
        <w:rPr>
          <w:rFonts w:cs="Times New Roman"/>
          <w:b/>
          <w:bCs/>
        </w:rPr>
      </w:pPr>
    </w:p>
    <w:p w14:paraId="55566A44" w14:textId="77777777" w:rsidR="00121B65" w:rsidRPr="00D04B90" w:rsidRDefault="00121B65" w:rsidP="00FD1533">
      <w:pPr>
        <w:jc w:val="center"/>
        <w:rPr>
          <w:rFonts w:cs="Times New Roman"/>
          <w:b/>
          <w:bCs/>
          <w:lang w:val="es-MX"/>
        </w:rPr>
      </w:pPr>
    </w:p>
    <w:p w14:paraId="5CCEDCD3" w14:textId="77777777" w:rsidR="00121B65" w:rsidRPr="00D04B90" w:rsidRDefault="00121B65" w:rsidP="00FD1533">
      <w:pPr>
        <w:jc w:val="center"/>
        <w:rPr>
          <w:rFonts w:cs="Times New Roman"/>
          <w:b/>
          <w:bCs/>
          <w:lang w:val="es-MX"/>
        </w:rPr>
      </w:pPr>
    </w:p>
    <w:p w14:paraId="52BF5B79" w14:textId="77777777" w:rsidR="00121B65" w:rsidRPr="00D04B90" w:rsidRDefault="00121B65" w:rsidP="00FD1533">
      <w:pPr>
        <w:jc w:val="center"/>
        <w:rPr>
          <w:rFonts w:cs="Times New Roman"/>
          <w:b/>
          <w:bCs/>
          <w:lang w:val="es-MX"/>
        </w:rPr>
      </w:pPr>
    </w:p>
    <w:p w14:paraId="19C01113" w14:textId="77777777" w:rsidR="00885220" w:rsidRPr="00B27A5C" w:rsidRDefault="00885220" w:rsidP="00B27A5C">
      <w:pPr>
        <w:rPr>
          <w:rFonts w:cs="Times New Roman"/>
        </w:rPr>
      </w:pPr>
    </w:p>
    <w:p w14:paraId="4C96099F" w14:textId="3F6F4726" w:rsidR="00447655" w:rsidRDefault="00447655" w:rsidP="00447655">
      <w:pPr>
        <w:pStyle w:val="Ttulo1"/>
        <w:pageBreakBefore/>
      </w:pPr>
      <w:bookmarkStart w:id="4" w:name="_Toc238718788"/>
      <w:r>
        <w:lastRenderedPageBreak/>
        <w:t>Objetivos</w:t>
      </w:r>
      <w:bookmarkEnd w:id="4"/>
      <w:r>
        <w:t xml:space="preserve"> </w:t>
      </w:r>
    </w:p>
    <w:p w14:paraId="32FBF24D" w14:textId="77777777" w:rsidR="00447655" w:rsidRDefault="00447655" w:rsidP="00447655">
      <w:pPr>
        <w:pStyle w:val="Ttulo2"/>
      </w:pPr>
      <w:bookmarkStart w:id="5" w:name="_Toc238718789"/>
      <w:r>
        <w:t>Objetivo general</w:t>
      </w:r>
      <w:bookmarkEnd w:id="5"/>
    </w:p>
    <w:p w14:paraId="068B5023" w14:textId="77777777" w:rsidR="00447655" w:rsidRDefault="00447655" w:rsidP="00447655">
      <w:pPr>
        <w:ind w:firstLine="720"/>
        <w:jc w:val="both"/>
      </w:pPr>
      <w:r>
        <w:t xml:space="preserve">Posicionar a </w:t>
      </w:r>
      <w:proofErr w:type="spellStart"/>
      <w:r>
        <w:t>INNOVAMAQ</w:t>
      </w:r>
      <w:proofErr w:type="spellEnd"/>
      <w:r>
        <w:t xml:space="preserve"> AMBIENTAL S.A.S. en el mercado regional del Tolima como una organización altamente competitiva en la prestación de servicios integrados, garantizando la viabilidad financiera y el acompañamiento normativo continuo a sus clientes.</w:t>
      </w:r>
    </w:p>
    <w:p w14:paraId="298E123A" w14:textId="77777777" w:rsidR="00447655" w:rsidRDefault="00447655" w:rsidP="00447655">
      <w:pPr>
        <w:pStyle w:val="Ttulo2"/>
      </w:pPr>
      <w:bookmarkStart w:id="6" w:name="_Toc238718790"/>
      <w:r>
        <w:t>Objetivos específicos</w:t>
      </w:r>
      <w:bookmarkEnd w:id="6"/>
    </w:p>
    <w:p w14:paraId="4A5E07CC" w14:textId="77777777" w:rsidR="00447655" w:rsidRDefault="00447655" w:rsidP="00447655">
      <w:pPr>
        <w:ind w:firstLine="720"/>
        <w:jc w:val="both"/>
      </w:pPr>
    </w:p>
    <w:p w14:paraId="145DF6F4" w14:textId="77777777" w:rsidR="00447655" w:rsidRDefault="00447655" w:rsidP="00447655">
      <w:pPr>
        <w:spacing w:after="60"/>
        <w:ind w:left="720" w:hanging="360"/>
      </w:pPr>
      <w:r>
        <w:t>• Alcanzar una cartera activa de 30 clientes corporativos e institucionales al cierre del primer año de operaciones.</w:t>
      </w:r>
    </w:p>
    <w:p w14:paraId="73D799F2" w14:textId="77777777" w:rsidR="00447655" w:rsidRDefault="00447655" w:rsidP="00447655">
      <w:pPr>
        <w:spacing w:after="60"/>
        <w:ind w:left="720" w:hanging="360"/>
      </w:pPr>
      <w:r>
        <w:rPr>
          <w:sz w:val="23"/>
        </w:rPr>
        <w:t>• Implementar protocolos estandarizados de mantenimiento preventivo y correctivo para maquinaria pesada y agrícola que reduzcan en un 15% los tiempos de inactividad técnica de los usuarios.</w:t>
      </w:r>
    </w:p>
    <w:p w14:paraId="3139D8AB" w14:textId="77777777" w:rsidR="00447655" w:rsidRDefault="00447655" w:rsidP="00447655">
      <w:pPr>
        <w:spacing w:after="60"/>
        <w:ind w:left="720" w:hanging="360"/>
      </w:pPr>
      <w:r>
        <w:t>• Garantizar la estructuración e implementación del SG-SST en empresas clientes cumpliendo con el 100% de los Estándares Mínimos fijados por la Resolución 0312 de 2019 (Ministerio del Trabajo, 2019).</w:t>
      </w:r>
    </w:p>
    <w:p w14:paraId="1339E66D" w14:textId="77777777" w:rsidR="00447655" w:rsidRDefault="00447655" w:rsidP="00447655">
      <w:pPr>
        <w:spacing w:after="60"/>
        <w:ind w:left="720" w:hanging="360"/>
      </w:pPr>
      <w:r>
        <w:rPr>
          <w:sz w:val="23"/>
        </w:rPr>
        <w:t>• Promover la economía circular mediante procesos agropecuarios sostenibles orientados al compostaje y transformación de residuos orgánicos en abonos de alta calidad.</w:t>
      </w:r>
    </w:p>
    <w:p w14:paraId="1506853C" w14:textId="0E37CBBB" w:rsidR="001F5278" w:rsidRPr="001F5278" w:rsidRDefault="00447655" w:rsidP="00447655">
      <w:pPr>
        <w:jc w:val="center"/>
        <w:rPr>
          <w:rFonts w:cs="Times New Roman"/>
          <w:bCs/>
          <w:i/>
        </w:rPr>
      </w:pPr>
      <w:r w:rsidRPr="001F5278">
        <w:rPr>
          <w:rFonts w:cs="Times New Roman"/>
          <w:bCs/>
          <w:i/>
        </w:rPr>
        <w:t xml:space="preserve"> </w:t>
      </w:r>
    </w:p>
    <w:p w14:paraId="63E5139E" w14:textId="77777777" w:rsidR="00DA28DF" w:rsidRDefault="00DA28DF" w:rsidP="00DA28DF">
      <w:pPr>
        <w:jc w:val="both"/>
        <w:rPr>
          <w:rFonts w:cs="Times New Roman"/>
        </w:rPr>
      </w:pPr>
    </w:p>
    <w:p w14:paraId="23B66F61" w14:textId="77777777" w:rsidR="00293A46" w:rsidRPr="00133AB3" w:rsidRDefault="00293A46" w:rsidP="00FD319E">
      <w:pPr>
        <w:rPr>
          <w:rFonts w:cs="Times New Roman"/>
          <w:b/>
          <w:bCs/>
        </w:rPr>
      </w:pPr>
    </w:p>
    <w:p w14:paraId="7B42F38F" w14:textId="77777777" w:rsidR="001F5278" w:rsidRDefault="001F5278">
      <w:pPr>
        <w:rPr>
          <w:rFonts w:cs="Times New Roman"/>
          <w:b/>
          <w:bCs/>
        </w:rPr>
      </w:pPr>
      <w:r>
        <w:rPr>
          <w:rFonts w:cs="Times New Roman"/>
          <w:b/>
          <w:bCs/>
        </w:rPr>
        <w:br w:type="page"/>
      </w:r>
    </w:p>
    <w:p w14:paraId="42533F03" w14:textId="77777777" w:rsidR="004B4C79" w:rsidRDefault="004B4C79" w:rsidP="004B4C79">
      <w:pPr>
        <w:pStyle w:val="Ttulo1"/>
        <w:pageBreakBefore/>
      </w:pPr>
      <w:bookmarkStart w:id="7" w:name="_Toc238718791"/>
      <w:r>
        <w:lastRenderedPageBreak/>
        <w:t>Marco referencial</w:t>
      </w:r>
      <w:bookmarkEnd w:id="7"/>
    </w:p>
    <w:p w14:paraId="0EA52212" w14:textId="77777777" w:rsidR="004B4C79" w:rsidRDefault="004B4C79" w:rsidP="004B4C79">
      <w:pPr>
        <w:ind w:firstLine="720"/>
        <w:jc w:val="both"/>
      </w:pPr>
      <w:proofErr w:type="spellStart"/>
      <w:r>
        <w:t>INNOVAMAQ</w:t>
      </w:r>
      <w:proofErr w:type="spellEnd"/>
      <w:r>
        <w:t xml:space="preserve"> AMBIENTAL S.A.S. está constituida bajo la figura jurídica de Sociedad por Acciones Simplificada (S.A.S.), regulada por la Ley 1258 de 2008 (Congreso de la República de Colombia, 2008) en Colombia. Esta estructura otorga flexibilidad operativa, limitación de responsabilidad al monto de los aportes y agilidad administrativa para la firma de contratos públicos y privados.</w:t>
      </w:r>
    </w:p>
    <w:p w14:paraId="7018C70E" w14:textId="77777777" w:rsidR="004B4C79" w:rsidRDefault="004B4C79" w:rsidP="004B4C79">
      <w:pPr>
        <w:keepNext/>
        <w:spacing w:before="240" w:after="120" w:line="240" w:lineRule="auto"/>
      </w:pPr>
      <w:r>
        <w:t>Tabla 2</w:t>
      </w:r>
    </w:p>
    <w:p w14:paraId="01995EF9" w14:textId="77777777" w:rsidR="004B4C79" w:rsidRDefault="004B4C79" w:rsidP="004B4C79">
      <w:pPr>
        <w:keepNext/>
        <w:spacing w:line="480" w:lineRule="auto"/>
        <w:ind w:firstLine="720"/>
      </w:pPr>
      <w:r>
        <w:rPr>
          <w:i/>
        </w:rPr>
        <w:t xml:space="preserve">Ficha Técnica y Datos Corporativos de </w:t>
      </w:r>
      <w:proofErr w:type="spellStart"/>
      <w:r>
        <w:rPr>
          <w:i/>
        </w:rPr>
        <w:t>INNOVAMAQ</w:t>
      </w:r>
      <w:proofErr w:type="spellEnd"/>
      <w:r>
        <w:rPr>
          <w:i/>
        </w:rPr>
        <w:t xml:space="preserve"> AMBIENTAL S.A.S.</w:t>
      </w:r>
    </w:p>
    <w:tbl>
      <w:tblPr>
        <w:tblW w:w="0" w:type="auto"/>
        <w:jc w:val="center"/>
        <w:tblLook w:val="04A0" w:firstRow="1" w:lastRow="0" w:firstColumn="1" w:lastColumn="0" w:noHBand="0" w:noVBand="1"/>
      </w:tblPr>
      <w:tblGrid>
        <w:gridCol w:w="3600"/>
        <w:gridCol w:w="5238"/>
      </w:tblGrid>
      <w:tr w:rsidR="004B4C79" w14:paraId="6B59CE30" w14:textId="77777777" w:rsidTr="003005BB">
        <w:trPr>
          <w:cantSplit/>
          <w:jc w:val="center"/>
        </w:trPr>
        <w:tc>
          <w:tcPr>
            <w:tcW w:w="4032" w:type="dxa"/>
            <w:tcBorders>
              <w:top w:val="single" w:sz="8" w:space="0" w:color="000000"/>
              <w:left w:val="nil"/>
              <w:bottom w:val="single" w:sz="6" w:space="0" w:color="000000"/>
              <w:right w:val="nil"/>
            </w:tcBorders>
            <w:tcMar>
              <w:top w:w="100" w:type="dxa"/>
              <w:left w:w="150" w:type="dxa"/>
              <w:bottom w:w="100" w:type="dxa"/>
              <w:right w:w="150" w:type="dxa"/>
            </w:tcMar>
          </w:tcPr>
          <w:p w14:paraId="73DD25BC" w14:textId="77777777" w:rsidR="004B4C79" w:rsidRDefault="004B4C79" w:rsidP="003005BB">
            <w:pPr>
              <w:spacing w:before="40" w:line="240" w:lineRule="auto"/>
            </w:pPr>
            <w:r>
              <w:rPr>
                <w:b/>
                <w:sz w:val="20"/>
              </w:rPr>
              <w:t>Parámetro Corporativo</w:t>
            </w:r>
          </w:p>
        </w:tc>
        <w:tc>
          <w:tcPr>
            <w:tcW w:w="5760" w:type="dxa"/>
            <w:tcBorders>
              <w:top w:val="single" w:sz="8" w:space="0" w:color="000000"/>
              <w:left w:val="nil"/>
              <w:bottom w:val="single" w:sz="6" w:space="0" w:color="000000"/>
              <w:right w:val="nil"/>
            </w:tcBorders>
            <w:tcMar>
              <w:top w:w="100" w:type="dxa"/>
              <w:left w:w="150" w:type="dxa"/>
              <w:bottom w:w="100" w:type="dxa"/>
              <w:right w:w="150" w:type="dxa"/>
            </w:tcMar>
          </w:tcPr>
          <w:p w14:paraId="05FD8EBE" w14:textId="77777777" w:rsidR="004B4C79" w:rsidRDefault="004B4C79" w:rsidP="003005BB">
            <w:pPr>
              <w:spacing w:before="40" w:line="240" w:lineRule="auto"/>
            </w:pPr>
            <w:r>
              <w:rPr>
                <w:b/>
                <w:sz w:val="20"/>
              </w:rPr>
              <w:t>Detalle Institucional y Legal</w:t>
            </w:r>
          </w:p>
        </w:tc>
      </w:tr>
      <w:tr w:rsidR="004B4C79" w14:paraId="60E8A78C" w14:textId="77777777" w:rsidTr="003005BB">
        <w:trPr>
          <w:cantSplit/>
          <w:jc w:val="center"/>
        </w:trPr>
        <w:tc>
          <w:tcPr>
            <w:tcW w:w="4032" w:type="dxa"/>
            <w:tcBorders>
              <w:top w:val="nil"/>
              <w:left w:val="nil"/>
              <w:bottom w:val="nil"/>
              <w:right w:val="nil"/>
            </w:tcBorders>
            <w:tcMar>
              <w:top w:w="100" w:type="dxa"/>
              <w:left w:w="150" w:type="dxa"/>
              <w:bottom w:w="100" w:type="dxa"/>
              <w:right w:w="150" w:type="dxa"/>
            </w:tcMar>
          </w:tcPr>
          <w:p w14:paraId="6F47E5FF" w14:textId="77777777" w:rsidR="004B4C79" w:rsidRDefault="004B4C79" w:rsidP="003005BB">
            <w:pPr>
              <w:spacing w:before="40" w:line="240" w:lineRule="auto"/>
            </w:pPr>
            <w:r>
              <w:rPr>
                <w:sz w:val="20"/>
              </w:rPr>
              <w:t>Razón Social</w:t>
            </w:r>
          </w:p>
        </w:tc>
        <w:tc>
          <w:tcPr>
            <w:tcW w:w="5760" w:type="dxa"/>
            <w:tcBorders>
              <w:top w:val="nil"/>
              <w:left w:val="nil"/>
              <w:bottom w:val="nil"/>
              <w:right w:val="nil"/>
            </w:tcBorders>
            <w:tcMar>
              <w:top w:w="100" w:type="dxa"/>
              <w:left w:w="150" w:type="dxa"/>
              <w:bottom w:w="100" w:type="dxa"/>
              <w:right w:w="150" w:type="dxa"/>
            </w:tcMar>
          </w:tcPr>
          <w:p w14:paraId="344F4A78" w14:textId="77777777" w:rsidR="004B4C79" w:rsidRDefault="004B4C79" w:rsidP="003005BB">
            <w:pPr>
              <w:spacing w:before="40" w:line="240" w:lineRule="auto"/>
            </w:pPr>
            <w:proofErr w:type="spellStart"/>
            <w:r>
              <w:rPr>
                <w:sz w:val="20"/>
              </w:rPr>
              <w:t>INNOVAMAQ</w:t>
            </w:r>
            <w:proofErr w:type="spellEnd"/>
            <w:r>
              <w:rPr>
                <w:sz w:val="20"/>
              </w:rPr>
              <w:t xml:space="preserve"> AMBIENTAL S.A.S.</w:t>
            </w:r>
          </w:p>
        </w:tc>
      </w:tr>
      <w:tr w:rsidR="004B4C79" w14:paraId="33521DC8" w14:textId="77777777" w:rsidTr="003005BB">
        <w:trPr>
          <w:cantSplit/>
          <w:jc w:val="center"/>
        </w:trPr>
        <w:tc>
          <w:tcPr>
            <w:tcW w:w="4032" w:type="dxa"/>
            <w:tcBorders>
              <w:top w:val="nil"/>
              <w:left w:val="nil"/>
              <w:bottom w:val="nil"/>
              <w:right w:val="nil"/>
            </w:tcBorders>
            <w:tcMar>
              <w:top w:w="100" w:type="dxa"/>
              <w:left w:w="150" w:type="dxa"/>
              <w:bottom w:w="100" w:type="dxa"/>
              <w:right w:w="150" w:type="dxa"/>
            </w:tcMar>
          </w:tcPr>
          <w:p w14:paraId="58708A69" w14:textId="77777777" w:rsidR="004B4C79" w:rsidRDefault="004B4C79" w:rsidP="003005BB">
            <w:pPr>
              <w:spacing w:before="40" w:line="240" w:lineRule="auto"/>
            </w:pPr>
            <w:r>
              <w:rPr>
                <w:sz w:val="20"/>
              </w:rPr>
              <w:t>Domicilio Principal</w:t>
            </w:r>
          </w:p>
        </w:tc>
        <w:tc>
          <w:tcPr>
            <w:tcW w:w="5760" w:type="dxa"/>
            <w:tcBorders>
              <w:top w:val="nil"/>
              <w:left w:val="nil"/>
              <w:bottom w:val="nil"/>
              <w:right w:val="nil"/>
            </w:tcBorders>
            <w:tcMar>
              <w:top w:w="100" w:type="dxa"/>
              <w:left w:w="150" w:type="dxa"/>
              <w:bottom w:w="100" w:type="dxa"/>
              <w:right w:w="150" w:type="dxa"/>
            </w:tcMar>
          </w:tcPr>
          <w:p w14:paraId="707AD534" w14:textId="77777777" w:rsidR="004B4C79" w:rsidRDefault="004B4C79" w:rsidP="003005BB">
            <w:pPr>
              <w:spacing w:before="40" w:line="240" w:lineRule="auto"/>
            </w:pPr>
            <w:r>
              <w:rPr>
                <w:sz w:val="20"/>
              </w:rPr>
              <w:t>Carrera 7 No. 1-74, Barrio Juan de Borja, Natagaima, Tolima</w:t>
            </w:r>
          </w:p>
        </w:tc>
      </w:tr>
      <w:tr w:rsidR="004B4C79" w14:paraId="0B13017E" w14:textId="77777777" w:rsidTr="003005BB">
        <w:trPr>
          <w:cantSplit/>
          <w:jc w:val="center"/>
        </w:trPr>
        <w:tc>
          <w:tcPr>
            <w:tcW w:w="4032" w:type="dxa"/>
            <w:tcBorders>
              <w:top w:val="nil"/>
              <w:left w:val="nil"/>
              <w:bottom w:val="nil"/>
              <w:right w:val="nil"/>
            </w:tcBorders>
            <w:tcMar>
              <w:top w:w="100" w:type="dxa"/>
              <w:left w:w="150" w:type="dxa"/>
              <w:bottom w:w="100" w:type="dxa"/>
              <w:right w:w="150" w:type="dxa"/>
            </w:tcMar>
          </w:tcPr>
          <w:p w14:paraId="704D5F17" w14:textId="77777777" w:rsidR="004B4C79" w:rsidRDefault="004B4C79" w:rsidP="003005BB">
            <w:pPr>
              <w:spacing w:before="40" w:line="240" w:lineRule="auto"/>
            </w:pPr>
            <w:r>
              <w:rPr>
                <w:sz w:val="20"/>
              </w:rPr>
              <w:t>Contacto Telefónico / Email</w:t>
            </w:r>
          </w:p>
        </w:tc>
        <w:tc>
          <w:tcPr>
            <w:tcW w:w="5760" w:type="dxa"/>
            <w:tcBorders>
              <w:top w:val="nil"/>
              <w:left w:val="nil"/>
              <w:bottom w:val="nil"/>
              <w:right w:val="nil"/>
            </w:tcBorders>
            <w:tcMar>
              <w:top w:w="100" w:type="dxa"/>
              <w:left w:w="150" w:type="dxa"/>
              <w:bottom w:w="100" w:type="dxa"/>
              <w:right w:w="150" w:type="dxa"/>
            </w:tcMar>
          </w:tcPr>
          <w:p w14:paraId="6345E299" w14:textId="77777777" w:rsidR="004B4C79" w:rsidRDefault="004B4C79" w:rsidP="003005BB">
            <w:pPr>
              <w:spacing w:before="40" w:line="240" w:lineRule="auto"/>
            </w:pPr>
            <w:r>
              <w:rPr>
                <w:sz w:val="20"/>
              </w:rPr>
              <w:t xml:space="preserve">+57 320 313 3596 / </w:t>
            </w:r>
            <w:hyperlink r:id="rId14" w:history="1">
              <w:r w:rsidRPr="001608CD">
                <w:rPr>
                  <w:rStyle w:val="Hipervnculo"/>
                  <w:sz w:val="20"/>
                </w:rPr>
                <w:t>jaiverpoveda@hotmail.com</w:t>
              </w:r>
            </w:hyperlink>
          </w:p>
        </w:tc>
      </w:tr>
      <w:tr w:rsidR="004B4C79" w14:paraId="2D421992" w14:textId="77777777" w:rsidTr="003005BB">
        <w:trPr>
          <w:cantSplit/>
          <w:jc w:val="center"/>
        </w:trPr>
        <w:tc>
          <w:tcPr>
            <w:tcW w:w="4032" w:type="dxa"/>
            <w:tcBorders>
              <w:top w:val="nil"/>
              <w:left w:val="nil"/>
              <w:bottom w:val="nil"/>
              <w:right w:val="nil"/>
            </w:tcBorders>
            <w:tcMar>
              <w:top w:w="100" w:type="dxa"/>
              <w:left w:w="150" w:type="dxa"/>
              <w:bottom w:w="100" w:type="dxa"/>
              <w:right w:w="150" w:type="dxa"/>
            </w:tcMar>
          </w:tcPr>
          <w:p w14:paraId="732D068D" w14:textId="77777777" w:rsidR="004B4C79" w:rsidRDefault="004B4C79" w:rsidP="003005BB">
            <w:pPr>
              <w:spacing w:before="40" w:line="240" w:lineRule="auto"/>
            </w:pPr>
            <w:r>
              <w:rPr>
                <w:sz w:val="20"/>
              </w:rPr>
              <w:t xml:space="preserve">Forma Jurídica y </w:t>
            </w:r>
            <w:proofErr w:type="spellStart"/>
            <w:r>
              <w:rPr>
                <w:sz w:val="20"/>
              </w:rPr>
              <w:t>Nit</w:t>
            </w:r>
            <w:proofErr w:type="spellEnd"/>
          </w:p>
        </w:tc>
        <w:tc>
          <w:tcPr>
            <w:tcW w:w="5760" w:type="dxa"/>
            <w:tcBorders>
              <w:top w:val="nil"/>
              <w:left w:val="nil"/>
              <w:bottom w:val="nil"/>
              <w:right w:val="nil"/>
            </w:tcBorders>
            <w:tcMar>
              <w:top w:w="100" w:type="dxa"/>
              <w:left w:w="150" w:type="dxa"/>
              <w:bottom w:w="100" w:type="dxa"/>
              <w:right w:w="150" w:type="dxa"/>
            </w:tcMar>
          </w:tcPr>
          <w:p w14:paraId="21614FE0" w14:textId="77777777" w:rsidR="004B4C79" w:rsidRDefault="004B4C79" w:rsidP="003005BB">
            <w:pPr>
              <w:spacing w:before="40" w:line="240" w:lineRule="auto"/>
            </w:pPr>
            <w:r>
              <w:rPr>
                <w:sz w:val="20"/>
              </w:rPr>
              <w:t xml:space="preserve">Sociedad por Acciones Simplificada (S.A.S.) / </w:t>
            </w:r>
            <w:proofErr w:type="spellStart"/>
            <w:r>
              <w:rPr>
                <w:sz w:val="20"/>
              </w:rPr>
              <w:t>NIT</w:t>
            </w:r>
            <w:proofErr w:type="spellEnd"/>
            <w:r>
              <w:rPr>
                <w:sz w:val="20"/>
              </w:rPr>
              <w:t>: 902.012.815-1</w:t>
            </w:r>
          </w:p>
        </w:tc>
      </w:tr>
      <w:tr w:rsidR="004B4C79" w14:paraId="0EEC5E1B" w14:textId="77777777" w:rsidTr="003005BB">
        <w:trPr>
          <w:cantSplit/>
          <w:jc w:val="center"/>
        </w:trPr>
        <w:tc>
          <w:tcPr>
            <w:tcW w:w="4032" w:type="dxa"/>
            <w:tcBorders>
              <w:top w:val="nil"/>
              <w:left w:val="nil"/>
              <w:bottom w:val="nil"/>
              <w:right w:val="nil"/>
            </w:tcBorders>
            <w:tcMar>
              <w:top w:w="100" w:type="dxa"/>
              <w:left w:w="150" w:type="dxa"/>
              <w:bottom w:w="100" w:type="dxa"/>
              <w:right w:w="150" w:type="dxa"/>
            </w:tcMar>
          </w:tcPr>
          <w:p w14:paraId="5BDBBDAB" w14:textId="77777777" w:rsidR="004B4C79" w:rsidRDefault="004B4C79" w:rsidP="003005BB">
            <w:pPr>
              <w:spacing w:before="40" w:line="240" w:lineRule="auto"/>
            </w:pPr>
            <w:r>
              <w:rPr>
                <w:sz w:val="20"/>
              </w:rPr>
              <w:t>Capital Social Inicial / Registro</w:t>
            </w:r>
          </w:p>
        </w:tc>
        <w:tc>
          <w:tcPr>
            <w:tcW w:w="5760" w:type="dxa"/>
            <w:tcBorders>
              <w:top w:val="nil"/>
              <w:left w:val="nil"/>
              <w:bottom w:val="nil"/>
              <w:right w:val="nil"/>
            </w:tcBorders>
            <w:tcMar>
              <w:top w:w="100" w:type="dxa"/>
              <w:left w:w="150" w:type="dxa"/>
              <w:bottom w:w="100" w:type="dxa"/>
              <w:right w:w="150" w:type="dxa"/>
            </w:tcMar>
          </w:tcPr>
          <w:p w14:paraId="18083BD7" w14:textId="77777777" w:rsidR="004B4C79" w:rsidRDefault="004B4C79" w:rsidP="003005BB">
            <w:pPr>
              <w:spacing w:before="40" w:line="240" w:lineRule="auto"/>
            </w:pPr>
            <w:r>
              <w:rPr>
                <w:sz w:val="20"/>
              </w:rPr>
              <w:t>$ 500.000 COP (Socio Único - 100% Participación)</w:t>
            </w:r>
          </w:p>
        </w:tc>
      </w:tr>
      <w:tr w:rsidR="004B4C79" w14:paraId="0761220B" w14:textId="77777777" w:rsidTr="003005BB">
        <w:trPr>
          <w:cantSplit/>
          <w:jc w:val="center"/>
        </w:trPr>
        <w:tc>
          <w:tcPr>
            <w:tcW w:w="4032" w:type="dxa"/>
            <w:tcBorders>
              <w:top w:val="nil"/>
              <w:left w:val="nil"/>
              <w:bottom w:val="nil"/>
              <w:right w:val="nil"/>
            </w:tcBorders>
            <w:tcMar>
              <w:top w:w="100" w:type="dxa"/>
              <w:left w:w="150" w:type="dxa"/>
              <w:bottom w:w="100" w:type="dxa"/>
              <w:right w:w="150" w:type="dxa"/>
            </w:tcMar>
          </w:tcPr>
          <w:p w14:paraId="1CE2F1BA" w14:textId="77777777" w:rsidR="004B4C79" w:rsidRDefault="004B4C79" w:rsidP="003005BB">
            <w:pPr>
              <w:spacing w:before="40" w:line="240" w:lineRule="auto"/>
            </w:pPr>
            <w:r>
              <w:rPr>
                <w:sz w:val="20"/>
              </w:rPr>
              <w:t>Cámara de Comercio</w:t>
            </w:r>
          </w:p>
        </w:tc>
        <w:tc>
          <w:tcPr>
            <w:tcW w:w="5760" w:type="dxa"/>
            <w:tcBorders>
              <w:top w:val="nil"/>
              <w:left w:val="nil"/>
              <w:bottom w:val="nil"/>
              <w:right w:val="nil"/>
            </w:tcBorders>
            <w:tcMar>
              <w:top w:w="100" w:type="dxa"/>
              <w:left w:w="150" w:type="dxa"/>
              <w:bottom w:w="100" w:type="dxa"/>
              <w:right w:w="150" w:type="dxa"/>
            </w:tcMar>
          </w:tcPr>
          <w:p w14:paraId="49601DB9" w14:textId="77777777" w:rsidR="004B4C79" w:rsidRDefault="004B4C79" w:rsidP="003005BB">
            <w:pPr>
              <w:spacing w:before="40" w:line="240" w:lineRule="auto"/>
            </w:pPr>
            <w:r>
              <w:rPr>
                <w:sz w:val="20"/>
              </w:rPr>
              <w:t>Cámara de Comercio del Sur y Oriente del Tolima (Matrícula No. 131992)</w:t>
            </w:r>
          </w:p>
        </w:tc>
      </w:tr>
      <w:tr w:rsidR="004B4C79" w14:paraId="0EB9380F" w14:textId="77777777" w:rsidTr="003005BB">
        <w:trPr>
          <w:cantSplit/>
          <w:jc w:val="center"/>
        </w:trPr>
        <w:tc>
          <w:tcPr>
            <w:tcW w:w="4032" w:type="dxa"/>
            <w:tcBorders>
              <w:top w:val="nil"/>
              <w:left w:val="nil"/>
              <w:bottom w:val="single" w:sz="8" w:space="0" w:color="000000"/>
              <w:right w:val="nil"/>
            </w:tcBorders>
            <w:tcMar>
              <w:top w:w="100" w:type="dxa"/>
              <w:left w:w="150" w:type="dxa"/>
              <w:bottom w:w="100" w:type="dxa"/>
              <w:right w:w="150" w:type="dxa"/>
            </w:tcMar>
          </w:tcPr>
          <w:p w14:paraId="3463BFB0" w14:textId="77777777" w:rsidR="004B4C79" w:rsidRDefault="004B4C79" w:rsidP="003005BB">
            <w:pPr>
              <w:spacing w:before="40" w:line="240" w:lineRule="auto"/>
            </w:pPr>
            <w:r>
              <w:rPr>
                <w:sz w:val="20"/>
              </w:rPr>
              <w:t xml:space="preserve">Clasificación </w:t>
            </w:r>
            <w:proofErr w:type="spellStart"/>
            <w:r>
              <w:rPr>
                <w:sz w:val="20"/>
              </w:rPr>
              <w:t>CIIU</w:t>
            </w:r>
            <w:proofErr w:type="spellEnd"/>
            <w:r>
              <w:rPr>
                <w:sz w:val="20"/>
              </w:rPr>
              <w:t xml:space="preserve"> Principal y Secundarias</w:t>
            </w:r>
          </w:p>
        </w:tc>
        <w:tc>
          <w:tcPr>
            <w:tcW w:w="5760" w:type="dxa"/>
            <w:tcBorders>
              <w:top w:val="nil"/>
              <w:left w:val="nil"/>
              <w:bottom w:val="single" w:sz="8" w:space="0" w:color="000000"/>
              <w:right w:val="nil"/>
            </w:tcBorders>
            <w:tcMar>
              <w:top w:w="100" w:type="dxa"/>
              <w:left w:w="150" w:type="dxa"/>
              <w:bottom w:w="100" w:type="dxa"/>
              <w:right w:w="150" w:type="dxa"/>
            </w:tcMar>
          </w:tcPr>
          <w:p w14:paraId="71BD858C" w14:textId="77777777" w:rsidR="004B4C79" w:rsidRDefault="004B4C79" w:rsidP="003005BB">
            <w:pPr>
              <w:spacing w:before="40" w:line="240" w:lineRule="auto"/>
            </w:pPr>
            <w:r>
              <w:rPr>
                <w:sz w:val="20"/>
              </w:rPr>
              <w:t>C3312 (Mantenimiento maquinaria) | E3900 (Saneamiento ambiental) | M7020 (Consultoría gestión y SST) | M7210 (Investigación)</w:t>
            </w:r>
          </w:p>
        </w:tc>
      </w:tr>
    </w:tbl>
    <w:p w14:paraId="72A85603" w14:textId="77777777" w:rsidR="004B4C79" w:rsidRDefault="004B4C79" w:rsidP="004B4C79">
      <w:pPr>
        <w:spacing w:before="80" w:after="160" w:line="240" w:lineRule="auto"/>
      </w:pPr>
      <w:r>
        <w:rPr>
          <w:i/>
          <w:sz w:val="20"/>
        </w:rPr>
        <w:t xml:space="preserve">Nota. </w:t>
      </w:r>
      <w:r>
        <w:rPr>
          <w:sz w:val="20"/>
        </w:rPr>
        <w:t>Información verificada conforme a certificados del RUES, Cámara de Comercio del Sur y Oriente del Tolima y Registro Único Tributario (DIAN, 2026).</w:t>
      </w:r>
    </w:p>
    <w:p w14:paraId="3EF8A4A1" w14:textId="77777777" w:rsidR="004B4C79" w:rsidRDefault="004B4C79" w:rsidP="004B4C79">
      <w:r>
        <w:br w:type="page"/>
      </w:r>
    </w:p>
    <w:p w14:paraId="5BF64046" w14:textId="77777777" w:rsidR="00493ADC" w:rsidRDefault="00493ADC" w:rsidP="00493ADC">
      <w:pPr>
        <w:ind w:firstLine="720"/>
        <w:jc w:val="both"/>
      </w:pPr>
      <w:r>
        <w:lastRenderedPageBreak/>
        <w:t>Misión: Brindar soluciones integrales en mantenimiento técnico electromecánico de maquinaria, consultoría ambiental, acompañamiento agropecuario y gestión de la Seguridad y Salud en el Trabajo, operando con estándares de alta calidad, responsabilidad social y estricto cumplimiento normativo, con el fin de potenciar la productividad regional y promover el desarrollo sostenible en Natagaima y el departamento del Tolima.</w:t>
      </w:r>
    </w:p>
    <w:p w14:paraId="110CB58B" w14:textId="77777777" w:rsidR="00493ADC" w:rsidRDefault="00493ADC" w:rsidP="00493ADC">
      <w:pPr>
        <w:ind w:firstLine="720"/>
        <w:jc w:val="both"/>
      </w:pPr>
      <w:r>
        <w:t xml:space="preserve">Visión: Para el año 2030, consolidar a </w:t>
      </w:r>
      <w:proofErr w:type="spellStart"/>
      <w:r>
        <w:t>INNOVAMAQ</w:t>
      </w:r>
      <w:proofErr w:type="spellEnd"/>
      <w:r>
        <w:t xml:space="preserve"> AMBIENTAL S.A.S. como la empresa líder y referente técnico en el sur del Tolima en la prestación de servicios unificados de mantenimiento industrial y consultorías ambientales/SST, destacándose por su excelencia operativa, innovación en la revalorización de residuos orgánicos y contribución efectiva a la reducción de la accidentalidad laboral.</w:t>
      </w:r>
    </w:p>
    <w:p w14:paraId="2F9D4F7E" w14:textId="77777777" w:rsidR="00493ADC" w:rsidRDefault="00493ADC" w:rsidP="00493ADC">
      <w:pPr>
        <w:spacing w:before="280"/>
      </w:pPr>
      <w:bookmarkStart w:id="8" w:name="_Toc237448654"/>
      <w:r>
        <w:t>2.2 Análisis del Entorno Macro (Matriz PESTEL)</w:t>
      </w:r>
      <w:bookmarkEnd w:id="8"/>
    </w:p>
    <w:p w14:paraId="40FF5EE1" w14:textId="77777777" w:rsidR="00493ADC" w:rsidRDefault="00493ADC" w:rsidP="00493ADC">
      <w:pPr>
        <w:ind w:firstLine="720"/>
        <w:jc w:val="both"/>
      </w:pPr>
      <w:r>
        <w:t xml:space="preserve">El análisis de las variables </w:t>
      </w:r>
      <w:proofErr w:type="gramStart"/>
      <w:r>
        <w:t>macro entorno</w:t>
      </w:r>
      <w:proofErr w:type="gramEnd"/>
      <w:r>
        <w:t xml:space="preserve"> en el sur del Tolima permite identificar las oportunidades estratégicas y los factores de riesgo a mitigar:</w:t>
      </w:r>
    </w:p>
    <w:p w14:paraId="1FE7A9DE" w14:textId="77777777" w:rsidR="00493ADC" w:rsidRDefault="00493ADC" w:rsidP="00493ADC">
      <w:pPr>
        <w:keepNext/>
        <w:spacing w:before="240" w:after="120" w:line="240" w:lineRule="auto"/>
      </w:pPr>
      <w:r>
        <w:t>Tabla 3</w:t>
      </w:r>
    </w:p>
    <w:p w14:paraId="156C721B" w14:textId="77777777" w:rsidR="00493ADC" w:rsidRDefault="00493ADC" w:rsidP="00493ADC">
      <w:pPr>
        <w:keepNext/>
        <w:spacing w:line="480" w:lineRule="auto"/>
        <w:ind w:firstLine="720"/>
      </w:pPr>
      <w:r>
        <w:rPr>
          <w:i/>
        </w:rPr>
        <w:t xml:space="preserve">Matriz de Análisis PESTEL para </w:t>
      </w:r>
      <w:proofErr w:type="spellStart"/>
      <w:r>
        <w:rPr>
          <w:i/>
        </w:rPr>
        <w:t>INNOVAMAQ</w:t>
      </w:r>
      <w:proofErr w:type="spellEnd"/>
      <w:r>
        <w:rPr>
          <w:i/>
        </w:rPr>
        <w:t xml:space="preserve"> AMBIENTAL S.A.S.</w:t>
      </w:r>
    </w:p>
    <w:p w14:paraId="7C624215" w14:textId="77777777" w:rsidR="00493ADC" w:rsidRDefault="00493ADC" w:rsidP="00493ADC">
      <w:pPr>
        <w:spacing w:before="80" w:after="160" w:line="240" w:lineRule="auto"/>
      </w:pPr>
      <w:r>
        <w:rPr>
          <w:i/>
          <w:sz w:val="20"/>
        </w:rPr>
        <w:t xml:space="preserve">Nota. </w:t>
      </w:r>
      <w:r>
        <w:rPr>
          <w:sz w:val="20"/>
        </w:rPr>
        <w:t>Elaboración propia a partir del contexto socioeconómico y normativo del municipio de Natagaima y departamento del Tolima (Poveda, 2026).</w:t>
      </w:r>
    </w:p>
    <w:p w14:paraId="608E1C62" w14:textId="77777777" w:rsidR="00493ADC" w:rsidRDefault="00493ADC" w:rsidP="00493ADC">
      <w:pPr>
        <w:spacing w:before="280"/>
      </w:pPr>
      <w:bookmarkStart w:id="9" w:name="_Toc237448655"/>
      <w:r>
        <w:t>2.3 Análisis Situacional (Matriz FODA)</w:t>
      </w:r>
      <w:bookmarkEnd w:id="9"/>
    </w:p>
    <w:p w14:paraId="46E3C613" w14:textId="77777777" w:rsidR="00493ADC" w:rsidRDefault="00493ADC" w:rsidP="00493ADC">
      <w:pPr>
        <w:ind w:firstLine="720"/>
        <w:jc w:val="both"/>
      </w:pPr>
      <w:r>
        <w:t>La evaluación de las capacidades internas frente a la dinámica del mercado externo se sintetiza en la siguiente matriz FODA:</w:t>
      </w:r>
    </w:p>
    <w:p w14:paraId="2B32A504" w14:textId="77777777" w:rsidR="00493ADC" w:rsidRDefault="00493ADC" w:rsidP="00493ADC">
      <w:pPr>
        <w:keepNext/>
        <w:spacing w:before="240" w:after="120" w:line="240" w:lineRule="auto"/>
      </w:pPr>
      <w:r>
        <w:t>Tabla 4</w:t>
      </w:r>
    </w:p>
    <w:p w14:paraId="50F14353" w14:textId="77777777" w:rsidR="00493ADC" w:rsidRDefault="00493ADC" w:rsidP="00493ADC">
      <w:pPr>
        <w:keepNext/>
        <w:spacing w:line="480" w:lineRule="auto"/>
        <w:ind w:firstLine="720"/>
      </w:pPr>
      <w:r>
        <w:rPr>
          <w:i/>
        </w:rPr>
        <w:t xml:space="preserve">Matriz FODA Estratégica de </w:t>
      </w:r>
      <w:proofErr w:type="spellStart"/>
      <w:r>
        <w:rPr>
          <w:i/>
        </w:rPr>
        <w:t>INNOVAMAQ</w:t>
      </w:r>
      <w:proofErr w:type="spellEnd"/>
      <w:r>
        <w:rPr>
          <w:i/>
        </w:rPr>
        <w:t xml:space="preserve"> AMBIENTAL S.A.S.</w:t>
      </w:r>
    </w:p>
    <w:p w14:paraId="52B09BD2" w14:textId="77777777" w:rsidR="00493ADC" w:rsidRDefault="00493ADC" w:rsidP="00493ADC">
      <w:pPr>
        <w:spacing w:before="80" w:after="160" w:line="240" w:lineRule="auto"/>
      </w:pPr>
      <w:r>
        <w:rPr>
          <w:i/>
          <w:sz w:val="20"/>
        </w:rPr>
        <w:t xml:space="preserve">Nota. </w:t>
      </w:r>
      <w:r>
        <w:rPr>
          <w:sz w:val="20"/>
        </w:rPr>
        <w:t>Elaboración propia (Poveda, 2026).</w:t>
      </w:r>
    </w:p>
    <w:tbl>
      <w:tblPr>
        <w:tblW w:w="0" w:type="auto"/>
        <w:jc w:val="center"/>
        <w:tblLook w:val="04A0" w:firstRow="1" w:lastRow="0" w:firstColumn="1" w:lastColumn="0" w:noHBand="0" w:noVBand="1"/>
      </w:tblPr>
      <w:tblGrid>
        <w:gridCol w:w="2678"/>
        <w:gridCol w:w="1714"/>
        <w:gridCol w:w="4446"/>
      </w:tblGrid>
      <w:tr w:rsidR="00493ADC" w14:paraId="272F3292" w14:textId="77777777" w:rsidTr="003005BB">
        <w:trPr>
          <w:cantSplit/>
          <w:jc w:val="center"/>
        </w:trPr>
        <w:tc>
          <w:tcPr>
            <w:tcW w:w="2880" w:type="dxa"/>
            <w:tcBorders>
              <w:top w:val="single" w:sz="8" w:space="0" w:color="000000"/>
              <w:left w:val="nil"/>
              <w:bottom w:val="single" w:sz="6" w:space="0" w:color="000000"/>
              <w:right w:val="nil"/>
            </w:tcBorders>
            <w:tcMar>
              <w:top w:w="100" w:type="dxa"/>
              <w:left w:w="150" w:type="dxa"/>
              <w:bottom w:w="100" w:type="dxa"/>
              <w:right w:w="150" w:type="dxa"/>
            </w:tcMar>
          </w:tcPr>
          <w:p w14:paraId="5C56AADE" w14:textId="77777777" w:rsidR="00493ADC" w:rsidRDefault="00493ADC" w:rsidP="003005BB">
            <w:pPr>
              <w:spacing w:before="40" w:line="240" w:lineRule="auto"/>
            </w:pPr>
            <w:r>
              <w:rPr>
                <w:b/>
                <w:sz w:val="20"/>
              </w:rPr>
              <w:t>Dimensión PESTEL</w:t>
            </w:r>
          </w:p>
        </w:tc>
        <w:tc>
          <w:tcPr>
            <w:tcW w:w="6912" w:type="dxa"/>
            <w:gridSpan w:val="2"/>
            <w:tcBorders>
              <w:top w:val="single" w:sz="8" w:space="0" w:color="000000"/>
              <w:left w:val="nil"/>
              <w:bottom w:val="single" w:sz="6" w:space="0" w:color="000000"/>
              <w:right w:val="nil"/>
            </w:tcBorders>
            <w:tcMar>
              <w:top w:w="100" w:type="dxa"/>
              <w:left w:w="150" w:type="dxa"/>
              <w:bottom w:w="100" w:type="dxa"/>
              <w:right w:w="150" w:type="dxa"/>
            </w:tcMar>
          </w:tcPr>
          <w:p w14:paraId="03E5EFDA" w14:textId="77777777" w:rsidR="00493ADC" w:rsidRDefault="00493ADC" w:rsidP="003005BB">
            <w:pPr>
              <w:spacing w:before="40" w:line="240" w:lineRule="auto"/>
            </w:pPr>
            <w:r>
              <w:rPr>
                <w:b/>
                <w:sz w:val="20"/>
              </w:rPr>
              <w:t>Análisis y Diagnosticó del Entorno Regional (Tolima)</w:t>
            </w:r>
          </w:p>
        </w:tc>
      </w:tr>
      <w:tr w:rsidR="00493ADC" w14:paraId="213F5665" w14:textId="77777777" w:rsidTr="003005BB">
        <w:trPr>
          <w:cantSplit/>
          <w:jc w:val="center"/>
        </w:trPr>
        <w:tc>
          <w:tcPr>
            <w:tcW w:w="2880" w:type="dxa"/>
            <w:tcBorders>
              <w:top w:val="nil"/>
              <w:left w:val="nil"/>
              <w:bottom w:val="nil"/>
              <w:right w:val="nil"/>
            </w:tcBorders>
            <w:tcMar>
              <w:top w:w="100" w:type="dxa"/>
              <w:left w:w="150" w:type="dxa"/>
              <w:bottom w:w="100" w:type="dxa"/>
              <w:right w:w="150" w:type="dxa"/>
            </w:tcMar>
          </w:tcPr>
          <w:p w14:paraId="58B3E39A" w14:textId="77777777" w:rsidR="00493ADC" w:rsidRDefault="00493ADC" w:rsidP="003005BB">
            <w:pPr>
              <w:spacing w:before="40" w:line="240" w:lineRule="auto"/>
            </w:pPr>
            <w:r>
              <w:rPr>
                <w:sz w:val="20"/>
              </w:rPr>
              <w:lastRenderedPageBreak/>
              <w:t>Político</w:t>
            </w:r>
          </w:p>
        </w:tc>
        <w:tc>
          <w:tcPr>
            <w:tcW w:w="6912" w:type="dxa"/>
            <w:gridSpan w:val="2"/>
            <w:tcBorders>
              <w:top w:val="nil"/>
              <w:left w:val="nil"/>
              <w:bottom w:val="nil"/>
              <w:right w:val="nil"/>
            </w:tcBorders>
            <w:tcMar>
              <w:top w:w="100" w:type="dxa"/>
              <w:left w:w="150" w:type="dxa"/>
              <w:bottom w:w="100" w:type="dxa"/>
              <w:right w:w="150" w:type="dxa"/>
            </w:tcMar>
          </w:tcPr>
          <w:p w14:paraId="082F7F9D" w14:textId="77777777" w:rsidR="00493ADC" w:rsidRDefault="00493ADC" w:rsidP="003005BB">
            <w:pPr>
              <w:spacing w:before="40" w:line="240" w:lineRule="auto"/>
            </w:pPr>
            <w:r>
              <w:rPr>
                <w:sz w:val="20"/>
              </w:rPr>
              <w:t xml:space="preserve">Políticas nacionales y departamentales de impulso al emprendimiento rural y economía circular. Aumento en la fiscalización ambiental por parte de </w:t>
            </w:r>
            <w:proofErr w:type="spellStart"/>
            <w:r>
              <w:rPr>
                <w:sz w:val="20"/>
              </w:rPr>
              <w:t>CORTOLIMA</w:t>
            </w:r>
            <w:proofErr w:type="spellEnd"/>
            <w:r>
              <w:rPr>
                <w:sz w:val="20"/>
              </w:rPr>
              <w:t>.</w:t>
            </w:r>
          </w:p>
        </w:tc>
      </w:tr>
      <w:tr w:rsidR="00493ADC" w14:paraId="7B1FA3E5" w14:textId="77777777" w:rsidTr="003005BB">
        <w:trPr>
          <w:cantSplit/>
          <w:jc w:val="center"/>
        </w:trPr>
        <w:tc>
          <w:tcPr>
            <w:tcW w:w="2880" w:type="dxa"/>
            <w:tcBorders>
              <w:top w:val="nil"/>
              <w:left w:val="nil"/>
              <w:bottom w:val="nil"/>
              <w:right w:val="nil"/>
            </w:tcBorders>
            <w:tcMar>
              <w:top w:w="100" w:type="dxa"/>
              <w:left w:w="150" w:type="dxa"/>
              <w:bottom w:w="100" w:type="dxa"/>
              <w:right w:w="150" w:type="dxa"/>
            </w:tcMar>
          </w:tcPr>
          <w:p w14:paraId="15E2288D" w14:textId="77777777" w:rsidR="00493ADC" w:rsidRDefault="00493ADC" w:rsidP="003005BB">
            <w:pPr>
              <w:spacing w:before="40" w:line="240" w:lineRule="auto"/>
            </w:pPr>
            <w:r>
              <w:rPr>
                <w:sz w:val="20"/>
              </w:rPr>
              <w:t>Económico</w:t>
            </w:r>
          </w:p>
        </w:tc>
        <w:tc>
          <w:tcPr>
            <w:tcW w:w="6912" w:type="dxa"/>
            <w:gridSpan w:val="2"/>
            <w:tcBorders>
              <w:top w:val="nil"/>
              <w:left w:val="nil"/>
              <w:bottom w:val="nil"/>
              <w:right w:val="nil"/>
            </w:tcBorders>
            <w:tcMar>
              <w:top w:w="100" w:type="dxa"/>
              <w:left w:w="150" w:type="dxa"/>
              <w:bottom w:w="100" w:type="dxa"/>
              <w:right w:w="150" w:type="dxa"/>
            </w:tcMar>
          </w:tcPr>
          <w:p w14:paraId="203A641E" w14:textId="77777777" w:rsidR="00493ADC" w:rsidRDefault="00493ADC" w:rsidP="003005BB">
            <w:pPr>
              <w:spacing w:before="40" w:line="240" w:lineRule="auto"/>
            </w:pPr>
            <w:r>
              <w:rPr>
                <w:sz w:val="20"/>
              </w:rPr>
              <w:t>Reactivación de obras de infraestructura vial y auge del sector agroindustrial. Vulnerabilidad ante la inflación en insumos importados y repuestos técnicos.</w:t>
            </w:r>
          </w:p>
        </w:tc>
      </w:tr>
      <w:tr w:rsidR="00493ADC" w14:paraId="33594B5E" w14:textId="77777777" w:rsidTr="003005BB">
        <w:trPr>
          <w:cantSplit/>
          <w:jc w:val="center"/>
        </w:trPr>
        <w:tc>
          <w:tcPr>
            <w:tcW w:w="2880" w:type="dxa"/>
            <w:tcBorders>
              <w:top w:val="nil"/>
              <w:left w:val="nil"/>
              <w:bottom w:val="nil"/>
              <w:right w:val="nil"/>
            </w:tcBorders>
            <w:tcMar>
              <w:top w:w="100" w:type="dxa"/>
              <w:left w:w="150" w:type="dxa"/>
              <w:bottom w:w="100" w:type="dxa"/>
              <w:right w:w="150" w:type="dxa"/>
            </w:tcMar>
          </w:tcPr>
          <w:p w14:paraId="07DF6F99" w14:textId="77777777" w:rsidR="00493ADC" w:rsidRDefault="00493ADC" w:rsidP="003005BB">
            <w:pPr>
              <w:spacing w:before="40" w:line="240" w:lineRule="auto"/>
            </w:pPr>
            <w:r>
              <w:rPr>
                <w:sz w:val="20"/>
              </w:rPr>
              <w:t>Social</w:t>
            </w:r>
          </w:p>
        </w:tc>
        <w:tc>
          <w:tcPr>
            <w:tcW w:w="6912" w:type="dxa"/>
            <w:gridSpan w:val="2"/>
            <w:tcBorders>
              <w:top w:val="nil"/>
              <w:left w:val="nil"/>
              <w:bottom w:val="nil"/>
              <w:right w:val="nil"/>
            </w:tcBorders>
            <w:tcMar>
              <w:top w:w="100" w:type="dxa"/>
              <w:left w:w="150" w:type="dxa"/>
              <w:bottom w:w="100" w:type="dxa"/>
              <w:right w:w="150" w:type="dxa"/>
            </w:tcMar>
          </w:tcPr>
          <w:p w14:paraId="21C8E72C" w14:textId="77777777" w:rsidR="00493ADC" w:rsidRDefault="00493ADC" w:rsidP="003005BB">
            <w:pPr>
              <w:spacing w:before="40" w:line="240" w:lineRule="auto"/>
            </w:pPr>
            <w:r>
              <w:rPr>
                <w:sz w:val="20"/>
              </w:rPr>
              <w:t>Creciente concienciación comunitaria hacia la sostenibilidad ambiental y mayor exigencia de entornos de trabajo seguros en el sector agropecuario y de la construcción.</w:t>
            </w:r>
          </w:p>
        </w:tc>
      </w:tr>
      <w:tr w:rsidR="00493ADC" w14:paraId="0CE4E47B" w14:textId="77777777" w:rsidTr="003005BB">
        <w:trPr>
          <w:cantSplit/>
          <w:jc w:val="center"/>
        </w:trPr>
        <w:tc>
          <w:tcPr>
            <w:tcW w:w="2880" w:type="dxa"/>
            <w:tcBorders>
              <w:top w:val="nil"/>
              <w:left w:val="nil"/>
              <w:bottom w:val="nil"/>
              <w:right w:val="nil"/>
            </w:tcBorders>
            <w:tcMar>
              <w:top w:w="100" w:type="dxa"/>
              <w:left w:w="150" w:type="dxa"/>
              <w:bottom w:w="100" w:type="dxa"/>
              <w:right w:w="150" w:type="dxa"/>
            </w:tcMar>
          </w:tcPr>
          <w:p w14:paraId="03AD1A76" w14:textId="77777777" w:rsidR="00493ADC" w:rsidRDefault="00493ADC" w:rsidP="003005BB">
            <w:pPr>
              <w:spacing w:before="40" w:line="240" w:lineRule="auto"/>
            </w:pPr>
            <w:r>
              <w:rPr>
                <w:sz w:val="20"/>
              </w:rPr>
              <w:t>Tecnológico</w:t>
            </w:r>
          </w:p>
        </w:tc>
        <w:tc>
          <w:tcPr>
            <w:tcW w:w="6912" w:type="dxa"/>
            <w:gridSpan w:val="2"/>
            <w:tcBorders>
              <w:top w:val="nil"/>
              <w:left w:val="nil"/>
              <w:bottom w:val="nil"/>
              <w:right w:val="nil"/>
            </w:tcBorders>
            <w:tcMar>
              <w:top w:w="100" w:type="dxa"/>
              <w:left w:w="150" w:type="dxa"/>
              <w:bottom w:w="100" w:type="dxa"/>
              <w:right w:w="150" w:type="dxa"/>
            </w:tcMar>
          </w:tcPr>
          <w:p w14:paraId="22DCD505" w14:textId="77777777" w:rsidR="00493ADC" w:rsidRDefault="00493ADC" w:rsidP="003005BB">
            <w:pPr>
              <w:spacing w:before="40" w:line="240" w:lineRule="auto"/>
            </w:pPr>
            <w:r>
              <w:rPr>
                <w:sz w:val="20"/>
              </w:rPr>
              <w:t>Adopción de herramientas de diagnóstico electromecánico escaneado y licencias digitales para la trazabilidad de residuos y gestión documental del SG-SST.</w:t>
            </w:r>
          </w:p>
        </w:tc>
      </w:tr>
      <w:tr w:rsidR="00493ADC" w14:paraId="22B4A4DD" w14:textId="77777777" w:rsidTr="003005BB">
        <w:trPr>
          <w:cantSplit/>
          <w:jc w:val="center"/>
        </w:trPr>
        <w:tc>
          <w:tcPr>
            <w:tcW w:w="2880" w:type="dxa"/>
            <w:tcBorders>
              <w:top w:val="nil"/>
              <w:left w:val="nil"/>
              <w:bottom w:val="nil"/>
              <w:right w:val="nil"/>
            </w:tcBorders>
            <w:tcMar>
              <w:top w:w="100" w:type="dxa"/>
              <w:left w:w="150" w:type="dxa"/>
              <w:bottom w:w="100" w:type="dxa"/>
              <w:right w:w="150" w:type="dxa"/>
            </w:tcMar>
          </w:tcPr>
          <w:p w14:paraId="441DF6FC" w14:textId="77777777" w:rsidR="00493ADC" w:rsidRDefault="00493ADC" w:rsidP="003005BB">
            <w:pPr>
              <w:spacing w:before="40" w:line="240" w:lineRule="auto"/>
            </w:pPr>
            <w:r>
              <w:rPr>
                <w:sz w:val="20"/>
              </w:rPr>
              <w:t>Ecológico</w:t>
            </w:r>
          </w:p>
        </w:tc>
        <w:tc>
          <w:tcPr>
            <w:tcW w:w="6912" w:type="dxa"/>
            <w:gridSpan w:val="2"/>
            <w:tcBorders>
              <w:top w:val="nil"/>
              <w:left w:val="nil"/>
              <w:bottom w:val="nil"/>
              <w:right w:val="nil"/>
            </w:tcBorders>
            <w:tcMar>
              <w:top w:w="100" w:type="dxa"/>
              <w:left w:w="150" w:type="dxa"/>
              <w:bottom w:w="100" w:type="dxa"/>
              <w:right w:w="150" w:type="dxa"/>
            </w:tcMar>
          </w:tcPr>
          <w:p w14:paraId="4C98F325" w14:textId="77777777" w:rsidR="00493ADC" w:rsidRDefault="00493ADC" w:rsidP="003005BB">
            <w:pPr>
              <w:spacing w:before="40" w:line="240" w:lineRule="auto"/>
            </w:pPr>
            <w:r>
              <w:rPr>
                <w:sz w:val="20"/>
              </w:rPr>
              <w:t>Necesidad urgente de mitigar la degradación de suelos en el valle del Magdalena Medio tolimense y garantizar la correcta disposición de aceites usados y baterías.</w:t>
            </w:r>
          </w:p>
        </w:tc>
      </w:tr>
      <w:tr w:rsidR="00493ADC" w14:paraId="4321D4EF" w14:textId="77777777" w:rsidTr="003005BB">
        <w:trPr>
          <w:cantSplit/>
          <w:jc w:val="center"/>
        </w:trPr>
        <w:tc>
          <w:tcPr>
            <w:tcW w:w="2880" w:type="dxa"/>
            <w:tcBorders>
              <w:top w:val="nil"/>
              <w:left w:val="nil"/>
              <w:bottom w:val="single" w:sz="8" w:space="0" w:color="000000"/>
              <w:right w:val="nil"/>
            </w:tcBorders>
            <w:tcMar>
              <w:top w:w="100" w:type="dxa"/>
              <w:left w:w="150" w:type="dxa"/>
              <w:bottom w:w="100" w:type="dxa"/>
              <w:right w:w="150" w:type="dxa"/>
            </w:tcMar>
          </w:tcPr>
          <w:p w14:paraId="072584A3" w14:textId="77777777" w:rsidR="00493ADC" w:rsidRDefault="00493ADC" w:rsidP="003005BB">
            <w:pPr>
              <w:spacing w:before="40" w:line="240" w:lineRule="auto"/>
            </w:pPr>
            <w:r>
              <w:rPr>
                <w:sz w:val="20"/>
              </w:rPr>
              <w:t>Legal</w:t>
            </w:r>
          </w:p>
        </w:tc>
        <w:tc>
          <w:tcPr>
            <w:tcW w:w="6912" w:type="dxa"/>
            <w:gridSpan w:val="2"/>
            <w:tcBorders>
              <w:top w:val="nil"/>
              <w:left w:val="nil"/>
              <w:bottom w:val="single" w:sz="8" w:space="0" w:color="000000"/>
              <w:right w:val="nil"/>
            </w:tcBorders>
            <w:tcMar>
              <w:top w:w="100" w:type="dxa"/>
              <w:left w:w="150" w:type="dxa"/>
              <w:bottom w:w="100" w:type="dxa"/>
              <w:right w:w="150" w:type="dxa"/>
            </w:tcMar>
          </w:tcPr>
          <w:p w14:paraId="455E063B" w14:textId="77777777" w:rsidR="00493ADC" w:rsidRDefault="00493ADC" w:rsidP="003005BB">
            <w:pPr>
              <w:spacing w:before="40" w:line="240" w:lineRule="auto"/>
            </w:pPr>
            <w:r>
              <w:rPr>
                <w:sz w:val="20"/>
              </w:rPr>
              <w:t>Obligatoriedad legal del SG-SST (Decreto 1072/2015, Res. 0312/2019), normativa ambiental de residuos peligrosos (Decreto 1076/2015) y beneficios tributarios S.A.S.</w:t>
            </w:r>
          </w:p>
        </w:tc>
      </w:tr>
      <w:tr w:rsidR="00493ADC" w14:paraId="23D40BFD" w14:textId="77777777" w:rsidTr="003005BB">
        <w:trPr>
          <w:cantSplit/>
          <w:jc w:val="center"/>
        </w:trPr>
        <w:tc>
          <w:tcPr>
            <w:tcW w:w="4896" w:type="dxa"/>
            <w:gridSpan w:val="2"/>
            <w:tcBorders>
              <w:top w:val="single" w:sz="8" w:space="0" w:color="000000"/>
              <w:left w:val="nil"/>
              <w:bottom w:val="single" w:sz="6" w:space="0" w:color="000000"/>
              <w:right w:val="nil"/>
            </w:tcBorders>
            <w:tcMar>
              <w:top w:w="100" w:type="dxa"/>
              <w:left w:w="150" w:type="dxa"/>
              <w:bottom w:w="100" w:type="dxa"/>
              <w:right w:w="150" w:type="dxa"/>
            </w:tcMar>
          </w:tcPr>
          <w:p w14:paraId="03F2A3F4" w14:textId="77777777" w:rsidR="00493ADC" w:rsidRDefault="00493ADC" w:rsidP="003005BB">
            <w:pPr>
              <w:spacing w:before="40" w:line="240" w:lineRule="auto"/>
            </w:pPr>
            <w:r>
              <w:rPr>
                <w:b/>
                <w:sz w:val="20"/>
              </w:rPr>
              <w:t>Factores Internos / Factores Externos</w:t>
            </w:r>
          </w:p>
        </w:tc>
        <w:tc>
          <w:tcPr>
            <w:tcW w:w="4896" w:type="dxa"/>
            <w:tcBorders>
              <w:top w:val="single" w:sz="8" w:space="0" w:color="000000"/>
              <w:left w:val="nil"/>
              <w:bottom w:val="single" w:sz="6" w:space="0" w:color="000000"/>
              <w:right w:val="nil"/>
            </w:tcBorders>
            <w:tcMar>
              <w:top w:w="100" w:type="dxa"/>
              <w:left w:w="150" w:type="dxa"/>
              <w:bottom w:w="100" w:type="dxa"/>
              <w:right w:w="150" w:type="dxa"/>
            </w:tcMar>
          </w:tcPr>
          <w:p w14:paraId="0E8873ED" w14:textId="77777777" w:rsidR="00493ADC" w:rsidRDefault="00493ADC" w:rsidP="003005BB">
            <w:pPr>
              <w:spacing w:before="40" w:line="240" w:lineRule="auto"/>
            </w:pPr>
            <w:r>
              <w:rPr>
                <w:b/>
                <w:sz w:val="20"/>
              </w:rPr>
              <w:t>Estrategias de Cruce y Análisis</w:t>
            </w:r>
          </w:p>
        </w:tc>
      </w:tr>
      <w:tr w:rsidR="00493ADC" w14:paraId="2DB920C5" w14:textId="77777777" w:rsidTr="003005BB">
        <w:trPr>
          <w:cantSplit/>
          <w:jc w:val="center"/>
        </w:trPr>
        <w:tc>
          <w:tcPr>
            <w:tcW w:w="4896" w:type="dxa"/>
            <w:gridSpan w:val="2"/>
            <w:tcBorders>
              <w:top w:val="nil"/>
              <w:left w:val="nil"/>
              <w:bottom w:val="nil"/>
              <w:right w:val="nil"/>
            </w:tcBorders>
            <w:tcMar>
              <w:top w:w="100" w:type="dxa"/>
              <w:left w:w="150" w:type="dxa"/>
              <w:bottom w:w="100" w:type="dxa"/>
              <w:right w:w="150" w:type="dxa"/>
            </w:tcMar>
          </w:tcPr>
          <w:p w14:paraId="18DCA7ED" w14:textId="77777777" w:rsidR="00493ADC" w:rsidRDefault="00493ADC" w:rsidP="003005BB">
            <w:pPr>
              <w:spacing w:before="40" w:line="240" w:lineRule="auto"/>
            </w:pPr>
            <w:r>
              <w:rPr>
                <w:sz w:val="20"/>
              </w:rPr>
              <w:t>FORTALEZAS:</w:t>
            </w:r>
            <w:r>
              <w:rPr>
                <w:sz w:val="20"/>
              </w:rPr>
              <w:br/>
              <w:t>1. Oferta de servicios unificada (Mantenimiento + SST + Ambiental).</w:t>
            </w:r>
            <w:r>
              <w:rPr>
                <w:sz w:val="20"/>
              </w:rPr>
              <w:br/>
              <w:t>2. Estructura de costos operacionales liviana y altamente eficiente.</w:t>
            </w:r>
            <w:r>
              <w:rPr>
                <w:sz w:val="20"/>
              </w:rPr>
              <w:br/>
              <w:t>3. Conocimiento directo del mercado y clientes en Natagaima.</w:t>
            </w:r>
          </w:p>
        </w:tc>
        <w:tc>
          <w:tcPr>
            <w:tcW w:w="4896" w:type="dxa"/>
            <w:tcBorders>
              <w:top w:val="nil"/>
              <w:left w:val="nil"/>
              <w:bottom w:val="nil"/>
              <w:right w:val="nil"/>
            </w:tcBorders>
            <w:tcMar>
              <w:top w:w="100" w:type="dxa"/>
              <w:left w:w="150" w:type="dxa"/>
              <w:bottom w:w="100" w:type="dxa"/>
              <w:right w:w="150" w:type="dxa"/>
            </w:tcMar>
          </w:tcPr>
          <w:p w14:paraId="6422FFB8" w14:textId="77777777" w:rsidR="00493ADC" w:rsidRDefault="00493ADC" w:rsidP="003005BB">
            <w:pPr>
              <w:spacing w:before="40" w:line="240" w:lineRule="auto"/>
            </w:pPr>
            <w:r>
              <w:rPr>
                <w:sz w:val="20"/>
              </w:rPr>
              <w:t>OPORTUNIDADES:</w:t>
            </w:r>
            <w:r>
              <w:rPr>
                <w:sz w:val="20"/>
              </w:rPr>
              <w:br/>
              <w:t>1. Alta demanda por inspecciones de SST y licenciamiento ambiental.</w:t>
            </w:r>
            <w:r>
              <w:rPr>
                <w:sz w:val="20"/>
              </w:rPr>
              <w:br/>
              <w:t>2. Ausencia de competidores locales con portafolio integral unificado.</w:t>
            </w:r>
            <w:r>
              <w:rPr>
                <w:sz w:val="20"/>
              </w:rPr>
              <w:br/>
              <w:t>3. Opción de contratación pública y convenios con municipios vecinos.</w:t>
            </w:r>
          </w:p>
        </w:tc>
      </w:tr>
      <w:tr w:rsidR="00493ADC" w14:paraId="603FB03F" w14:textId="77777777" w:rsidTr="003005BB">
        <w:trPr>
          <w:cantSplit/>
          <w:jc w:val="center"/>
        </w:trPr>
        <w:tc>
          <w:tcPr>
            <w:tcW w:w="4896" w:type="dxa"/>
            <w:gridSpan w:val="2"/>
            <w:tcBorders>
              <w:top w:val="nil"/>
              <w:left w:val="nil"/>
              <w:bottom w:val="single" w:sz="8" w:space="0" w:color="000000"/>
              <w:right w:val="nil"/>
            </w:tcBorders>
            <w:tcMar>
              <w:top w:w="100" w:type="dxa"/>
              <w:left w:w="150" w:type="dxa"/>
              <w:bottom w:w="100" w:type="dxa"/>
              <w:right w:w="150" w:type="dxa"/>
            </w:tcMar>
          </w:tcPr>
          <w:p w14:paraId="322AE0C3" w14:textId="77777777" w:rsidR="00493ADC" w:rsidRDefault="00493ADC" w:rsidP="003005BB">
            <w:pPr>
              <w:spacing w:before="40" w:line="240" w:lineRule="auto"/>
            </w:pPr>
            <w:r>
              <w:rPr>
                <w:sz w:val="20"/>
              </w:rPr>
              <w:t>DEBILIDADES:</w:t>
            </w:r>
            <w:r>
              <w:rPr>
                <w:sz w:val="20"/>
              </w:rPr>
              <w:br/>
              <w:t>1. Empresa en fase inicial de posicionamiento de marca.</w:t>
            </w:r>
            <w:r>
              <w:rPr>
                <w:sz w:val="20"/>
              </w:rPr>
              <w:br/>
              <w:t>2. Capital de trabajo acotado para grandes proyectos simultáneos.</w:t>
            </w:r>
            <w:r>
              <w:rPr>
                <w:sz w:val="20"/>
              </w:rPr>
              <w:br/>
              <w:t>3. Dependencia inicial de un equipo técnico reducido.</w:t>
            </w:r>
          </w:p>
        </w:tc>
        <w:tc>
          <w:tcPr>
            <w:tcW w:w="4896" w:type="dxa"/>
            <w:tcBorders>
              <w:top w:val="nil"/>
              <w:left w:val="nil"/>
              <w:bottom w:val="single" w:sz="8" w:space="0" w:color="000000"/>
              <w:right w:val="nil"/>
            </w:tcBorders>
            <w:tcMar>
              <w:top w:w="100" w:type="dxa"/>
              <w:left w:w="150" w:type="dxa"/>
              <w:bottom w:w="100" w:type="dxa"/>
              <w:right w:w="150" w:type="dxa"/>
            </w:tcMar>
          </w:tcPr>
          <w:p w14:paraId="31FD5F59" w14:textId="77777777" w:rsidR="00493ADC" w:rsidRDefault="00493ADC" w:rsidP="003005BB">
            <w:pPr>
              <w:spacing w:before="40" w:line="240" w:lineRule="auto"/>
            </w:pPr>
            <w:r>
              <w:rPr>
                <w:sz w:val="20"/>
              </w:rPr>
              <w:t>AMENAZAS:</w:t>
            </w:r>
            <w:r>
              <w:rPr>
                <w:sz w:val="20"/>
              </w:rPr>
              <w:br/>
              <w:t>1. Alta informalidad de talleres mecánicos no certificados.</w:t>
            </w:r>
            <w:r>
              <w:rPr>
                <w:sz w:val="20"/>
              </w:rPr>
              <w:br/>
              <w:t>2. Fluctuación cambiaria en precios de repuestos importados.</w:t>
            </w:r>
            <w:r>
              <w:rPr>
                <w:sz w:val="20"/>
              </w:rPr>
              <w:br/>
              <w:t>3. Posible desaceleración en licitaciones de obras públicas locales.</w:t>
            </w:r>
          </w:p>
        </w:tc>
      </w:tr>
    </w:tbl>
    <w:p w14:paraId="648E601D" w14:textId="77777777" w:rsidR="00C02F43" w:rsidRPr="00C02F43" w:rsidRDefault="00C02F43" w:rsidP="00C02F43"/>
    <w:p w14:paraId="7C9D13BC" w14:textId="77777777" w:rsidR="005809A8" w:rsidRDefault="005809A8">
      <w:pPr>
        <w:rPr>
          <w:rFonts w:cs="Times New Roman"/>
          <w:b/>
          <w:bCs/>
        </w:rPr>
      </w:pPr>
      <w:r>
        <w:rPr>
          <w:rFonts w:cs="Times New Roman"/>
          <w:b/>
          <w:bCs/>
        </w:rPr>
        <w:br w:type="page"/>
      </w:r>
    </w:p>
    <w:p w14:paraId="6F1FA64F" w14:textId="77777777" w:rsidR="00F8299F" w:rsidRDefault="00F8299F" w:rsidP="00F8299F">
      <w:pPr>
        <w:pStyle w:val="Ttulo1"/>
        <w:pageBreakBefore/>
      </w:pPr>
      <w:bookmarkStart w:id="10" w:name="_Toc238718792"/>
      <w:r>
        <w:lastRenderedPageBreak/>
        <w:t>Estudio de mercado</w:t>
      </w:r>
      <w:bookmarkEnd w:id="10"/>
    </w:p>
    <w:p w14:paraId="2C3C044F" w14:textId="77777777" w:rsidR="00F8299F" w:rsidRDefault="00F8299F" w:rsidP="00F8299F">
      <w:pPr>
        <w:spacing w:before="280"/>
      </w:pPr>
      <w:bookmarkStart w:id="11" w:name="_Toc237448657"/>
      <w:r>
        <w:t>3.1 Segmentación del Mercado Objetivo</w:t>
      </w:r>
      <w:bookmarkEnd w:id="11"/>
    </w:p>
    <w:p w14:paraId="157E1BD9" w14:textId="77777777" w:rsidR="00F8299F" w:rsidRDefault="00F8299F" w:rsidP="00F8299F">
      <w:pPr>
        <w:ind w:firstLine="720"/>
        <w:jc w:val="both"/>
      </w:pPr>
      <w:r>
        <w:t>La segmentación se mantiene como punto de partida, pero se complementa con evidencia secundaria, identificación del universo de clientes, señales observables de demanda, competencia y una metodología cuantitativa para establecer las ventas proyectadas.</w:t>
      </w:r>
    </w:p>
    <w:p w14:paraId="21FF22CF" w14:textId="77777777" w:rsidR="00F8299F" w:rsidRDefault="00F8299F" w:rsidP="00F8299F">
      <w:pPr>
        <w:spacing w:after="80"/>
        <w:ind w:left="720" w:hanging="360"/>
      </w:pPr>
      <w:r>
        <w:rPr>
          <w:sz w:val="23"/>
        </w:rPr>
        <w:t>• Sector Construcción e Infraestructura: Contratistas de obras civiles, consorcios viales y trituradoras que requieren mantenimiento preventivo in situ de maquinaria amarilla (excavadoras, retroexcavadoras, cargadores) e implementación de SG-SST en obra.</w:t>
      </w:r>
    </w:p>
    <w:p w14:paraId="53E723E8" w14:textId="77777777" w:rsidR="00F8299F" w:rsidRDefault="00F8299F" w:rsidP="00F8299F">
      <w:pPr>
        <w:spacing w:after="80"/>
        <w:ind w:left="720" w:hanging="360"/>
      </w:pPr>
      <w:r>
        <w:rPr>
          <w:sz w:val="23"/>
        </w:rPr>
        <w:t>• Sector Agroindustrial y Productores Agrícolas: Fincas, distritos de riego, arroceros y ganaderos que demandan reparación de tractores, sistemas de bombeo, manejo de residuos orgánicos y asesoría agropecuaria.</w:t>
      </w:r>
    </w:p>
    <w:p w14:paraId="65596AC6" w14:textId="77777777" w:rsidR="00F8299F" w:rsidRDefault="00F8299F" w:rsidP="00F8299F">
      <w:pPr>
        <w:spacing w:after="80"/>
        <w:ind w:left="720" w:hanging="360"/>
      </w:pPr>
      <w:r>
        <w:rPr>
          <w:sz w:val="23"/>
        </w:rPr>
        <w:t>• Sector Público y Entidades Territoriales: Alcaldías municipales (Natagaima, Coyaima, Purificación, Prado) que requieren mantenimiento del parque automotor institucional y consultoría en planes de gestión ambiental municipal (PGIRS).</w:t>
      </w:r>
    </w:p>
    <w:p w14:paraId="3262128F" w14:textId="77777777" w:rsidR="00F8299F" w:rsidRDefault="00F8299F" w:rsidP="00F8299F">
      <w:pPr>
        <w:spacing w:after="80"/>
        <w:ind w:left="720" w:hanging="360"/>
      </w:pPr>
      <w:r>
        <w:t>• Sector Industrial y Comercial Local: PYMES y microempresas que requieren diseño, implementación y auditoría de los Estándares Mínimos del SG-SST (Resolución 0312 de 2019 (Ministerio del Trabajo, 2019)).</w:t>
      </w:r>
    </w:p>
    <w:p w14:paraId="776ECF9D" w14:textId="77777777" w:rsidR="00F8299F" w:rsidRDefault="00F8299F" w:rsidP="00F8299F">
      <w:pPr>
        <w:spacing w:after="80"/>
        <w:ind w:left="720" w:hanging="360"/>
      </w:pPr>
      <w:r>
        <w:rPr>
          <w:sz w:val="23"/>
        </w:rPr>
        <w:t>• Comunidad General y Pequeños Fundos: Usuarios que demandan insumos agropecuarios y abono orgánico compostado para mejoramiento de suelos.</w:t>
      </w:r>
    </w:p>
    <w:p w14:paraId="711FA7CD" w14:textId="77777777" w:rsidR="00F8299F" w:rsidRDefault="00F8299F" w:rsidP="00F8299F">
      <w:bookmarkStart w:id="12" w:name="_Toc237448658"/>
      <w:r>
        <w:t>3.1.1 Metodología del estudio de mercado</w:t>
      </w:r>
      <w:bookmarkEnd w:id="12"/>
    </w:p>
    <w:p w14:paraId="667567B8" w14:textId="77777777" w:rsidR="00F8299F" w:rsidRDefault="00F8299F" w:rsidP="00F8299F">
      <w:pPr>
        <w:ind w:firstLine="720"/>
      </w:pPr>
      <w:r>
        <w:t xml:space="preserve">La metodología utilizada es de tipo descriptivo-aplicado y combina fuentes secundarias con validación comercial. Se revisaron registros empresariales y estadísticas oficiales disponibles, procesos de contratación pública relacionados con maquinaria, SST y servicios ambientales en Natagaima, y la oferta observable de establecimientos locales. Para la toma de decisiones comerciales se propone complementar esta base con una encuesta estructurada a clientes potenciales, registrando actividad económica, número de equipos, frecuencia de mantenimiento, necesidades de SG-SST, servicios ambientales, </w:t>
      </w:r>
      <w:r>
        <w:lastRenderedPageBreak/>
        <w:t>presupuesto anual y proveedor utilizado. La información primaria deberá consolidarse antes de la puesta en marcha y utilizarse para actualizar trimestralmente la proyección.</w:t>
      </w:r>
    </w:p>
    <w:p w14:paraId="4118EE9C" w14:textId="77777777" w:rsidR="00F8299F" w:rsidRDefault="00F8299F" w:rsidP="00F8299F">
      <w:bookmarkStart w:id="13" w:name="_Toc237448659"/>
      <w:r>
        <w:t>3.1.2 Evidencia de demanda y comportamiento del mercado</w:t>
      </w:r>
      <w:bookmarkEnd w:id="13"/>
    </w:p>
    <w:p w14:paraId="7486BEAB" w14:textId="77777777" w:rsidR="00F8299F" w:rsidRDefault="00F8299F" w:rsidP="00F8299F">
      <w:pPr>
        <w:ind w:firstLine="720"/>
      </w:pPr>
      <w:r>
        <w:t xml:space="preserve">La demanda no se sustenta solamente en la descripción de segmentos. Existen señales verificables de contratación en el territorio. En 2022, la Alcaldía de Natagaima publicó un proceso para contratar un kit de maquinaria amarilla por horas para el mejoramiento, mantenimiento y adecuación de vías rurales por $104.915.360 COP. Asimismo, en 2026 se identificó un proceso de prestación de servicios de un profesional en salud ocupacional para desarrollar y coordinar actividades de SST de la Alcaldía de Natagaima por $14.500.000 COP. En 2025 también se registró un proceso de </w:t>
      </w:r>
      <w:proofErr w:type="spellStart"/>
      <w:r>
        <w:t>CORTOLIMA</w:t>
      </w:r>
      <w:proofErr w:type="spellEnd"/>
      <w:r>
        <w:t xml:space="preserve"> relacionado con declaratoria y manejo de reservas de bosque seco en Natagaima, con componentes de asesoría ambiental, reporte ambiental y desarrollo rural. Estas evidencias demuestran que existen compras institucionales concretas en las tres líneas principales del proyecto, aunque sus cuantías no deben interpretarse como ventas garantizadas para la empresa.</w:t>
      </w:r>
    </w:p>
    <w:p w14:paraId="704DAAD1" w14:textId="77777777" w:rsidR="00F8299F" w:rsidRDefault="00F8299F" w:rsidP="00F8299F">
      <w:pPr>
        <w:ind w:firstLine="720"/>
      </w:pPr>
      <w:r>
        <w:t>Como evidencia complementaria del tejido empresarial, la Cámara de Comercio del Sur y Oriente del Tolima reporta una jurisdicción de 23 municipios y una meta de 13.000 comerciantes activos para 2027. Este dato representa un universo regional y no puede asignarse directamente a Natagaima; por tanto, se utiliza como referencia de amplitud del mercado regional y no como número de clientes potenciales del municipio. El Directorio Estadístico de Empresas del DANE y el Registro Mercantil administrado por las cámaras de comercio constituyen las fuentes recomendadas para depurar el universo por municipio, actividad económica y tamaño empresarial.</w:t>
      </w:r>
    </w:p>
    <w:p w14:paraId="6E9F0823" w14:textId="77777777" w:rsidR="00F8299F" w:rsidRDefault="00F8299F" w:rsidP="00F8299F">
      <w:bookmarkStart w:id="14" w:name="_Toc237448660"/>
      <w:r>
        <w:t>3.1.3 Número de clientes potenciales y mercado objetivo</w:t>
      </w:r>
      <w:bookmarkEnd w:id="14"/>
    </w:p>
    <w:p w14:paraId="66081C6D" w14:textId="77777777" w:rsidR="00F8299F" w:rsidRDefault="00F8299F" w:rsidP="00F8299F">
      <w:pPr>
        <w:ind w:firstLine="720"/>
      </w:pPr>
      <w:r>
        <w:t xml:space="preserve">Para evitar sobreestimar el mercado, el proyecto distingue entre mercado potencial, mercado servible y mercado objetivo. El mercado potencial está compuesto por empresas, contratistas, productores, entidades públicas y unidades productivas de Natagaima y municipios de influencia que presentan al menos una necesidad compatible con el portafolio. El mercado servible corresponde a quienes se encuentran dentro del radio </w:t>
      </w:r>
      <w:r>
        <w:lastRenderedPageBreak/>
        <w:t>operativo de atención y poseen capacidad de contratación. El mercado objetivo del primer año se fija en 30 clientes activos, no en 60, debido a que la facturación proyectada puede alcanzarse con recurrencia de servicios y varios contratos por cliente. La meta equivale a un promedio de $4.000.000 COP de facturación anual por cliente objetivo, evitando suponer que cada cliente compra un único servicio.</w:t>
      </w:r>
    </w:p>
    <w:p w14:paraId="60376939" w14:textId="77777777" w:rsidR="00F8299F" w:rsidRDefault="00F8299F" w:rsidP="00F8299F">
      <w:pPr>
        <w:ind w:firstLine="720"/>
      </w:pPr>
      <w:r>
        <w:t>La meta de 30 clientes se distribuye como referencia comercial en: 10 clientes de mantenimiento de maquinaria; 6 clientes de SG-SST; 5 clientes de consultoría ambiental; 5 clientes del componente agropecuario; y 4 clientes de economía circular e insumos orgánicos. Esta distribución es una meta de captación y no un dato estadístico observado. Su cumplimiento deberá verificarse mediante cotizaciones, órdenes de servicio y contratos durante el primer año.</w:t>
      </w:r>
    </w:p>
    <w:p w14:paraId="48CC9190" w14:textId="77777777" w:rsidR="00F8299F" w:rsidRDefault="00F8299F" w:rsidP="00F8299F">
      <w:bookmarkStart w:id="15" w:name="_Toc237448661"/>
      <w:r>
        <w:t>3.1.4 Competencia y precios de referencia</w:t>
      </w:r>
      <w:bookmarkEnd w:id="15"/>
    </w:p>
    <w:p w14:paraId="6AF923B1" w14:textId="77777777" w:rsidR="00F8299F" w:rsidRDefault="00F8299F" w:rsidP="00F8299F">
      <w:pPr>
        <w:ind w:firstLine="720"/>
      </w:pPr>
      <w:r>
        <w:t>La competencia directa parcial está representada por talleres locales que atienden mecánica y electricidad automotriz, entre ellos Taller Mecánico y Eléctrico, Taller de mecánica Mina, Taller de mecánica automotriz MINA y otros establecimientos de reparación identificables en Natagaima. Para SST y ambiente, la competencia incluye consultores y firmas externas ubicadas principalmente en Ibagué. La competencia no se limita al precio: también comprende tiempo de respuesta, capacidad de desplazamiento, formalidad contractual, soporte documental, experiencia técnica y capacidad de integrar servicios.</w:t>
      </w:r>
    </w:p>
    <w:p w14:paraId="72DB2A18" w14:textId="77777777" w:rsidR="00F8299F" w:rsidRDefault="00F8299F" w:rsidP="00F8299F">
      <w:pPr>
        <w:ind w:firstLine="720"/>
      </w:pPr>
      <w:r>
        <w:t>Los precios proyectados se establecen mediante tres criterios: (a) costeo directo de horas de trabajo, desplazamiento, herramientas y materiales; (b) margen de contribución objetivo; y (c) contraste con valores observables de contratación pública y cotizaciones de mercado. En consecuencia, los valores de venta utilizados en el Año 1 son precios promedio de planeación, no tarifas oficiales del mercado. Para servicios con repuestos, el precio final se determinará mediante diagnóstico y cotización específica, separando mano de obra, repuestos, transporte e impuestos cuando corresponda.</w:t>
      </w:r>
    </w:p>
    <w:p w14:paraId="5CEAD107" w14:textId="77777777" w:rsidR="00F8299F" w:rsidRDefault="00F8299F" w:rsidP="00F8299F">
      <w:pPr>
        <w:spacing w:before="280"/>
      </w:pPr>
      <w:bookmarkStart w:id="16" w:name="_Toc237448662"/>
      <w:r>
        <w:t>3.2 Competencia y Matriz de Perfil Competitivo (</w:t>
      </w:r>
      <w:proofErr w:type="spellStart"/>
      <w:r>
        <w:t>MPC</w:t>
      </w:r>
      <w:proofErr w:type="spellEnd"/>
      <w:r>
        <w:t>)</w:t>
      </w:r>
      <w:bookmarkEnd w:id="16"/>
    </w:p>
    <w:p w14:paraId="3761F28E" w14:textId="77777777" w:rsidR="00F8299F" w:rsidRDefault="00F8299F" w:rsidP="00F8299F">
      <w:pPr>
        <w:ind w:firstLine="720"/>
        <w:jc w:val="both"/>
      </w:pPr>
      <w:r>
        <w:lastRenderedPageBreak/>
        <w:t xml:space="preserve">La competencia se analizó diferenciando competidores directos locales, proveedores especializados externos y sustitutos informales. La evidencia disponible muestra que en Natagaima existe oferta de talleres automotrices y eléctricos, mientras que parte de los servicios especializados de SST y ambiente se encuentran en proveedores ubicados en Ibagué. Por ello, la ventaja competitiva de </w:t>
      </w:r>
      <w:proofErr w:type="spellStart"/>
      <w:r>
        <w:t>INNOVAMAQ</w:t>
      </w:r>
      <w:proofErr w:type="spellEnd"/>
      <w:r>
        <w:t xml:space="preserve"> AMBIENTAL S.A.S. se fundamenta en la atención local, servicio en campo y articulación de mantenimiento, SST y gestión ambiental.</w:t>
      </w:r>
    </w:p>
    <w:p w14:paraId="43A2F279" w14:textId="77777777" w:rsidR="00F8299F" w:rsidRDefault="00F8299F" w:rsidP="00F8299F">
      <w:pPr>
        <w:keepNext/>
        <w:spacing w:before="240" w:after="120" w:line="240" w:lineRule="auto"/>
      </w:pPr>
      <w:r>
        <w:t>Tabla 5</w:t>
      </w:r>
    </w:p>
    <w:p w14:paraId="5D3CF155" w14:textId="77777777" w:rsidR="00F8299F" w:rsidRDefault="00F8299F" w:rsidP="00F8299F">
      <w:pPr>
        <w:keepNext/>
        <w:spacing w:line="480" w:lineRule="auto"/>
        <w:ind w:firstLine="720"/>
      </w:pPr>
      <w:r>
        <w:rPr>
          <w:i/>
        </w:rPr>
        <w:t>Matriz de Perfil Competitivo (</w:t>
      </w:r>
      <w:proofErr w:type="spellStart"/>
      <w:r>
        <w:rPr>
          <w:i/>
        </w:rPr>
        <w:t>MPC</w:t>
      </w:r>
      <w:proofErr w:type="spellEnd"/>
      <w:r>
        <w:rPr>
          <w:i/>
        </w:rPr>
        <w:t>)</w:t>
      </w:r>
    </w:p>
    <w:tbl>
      <w:tblPr>
        <w:tblW w:w="0" w:type="auto"/>
        <w:jc w:val="center"/>
        <w:tblLook w:val="04A0" w:firstRow="1" w:lastRow="0" w:firstColumn="1" w:lastColumn="0" w:noHBand="0" w:noVBand="1"/>
      </w:tblPr>
      <w:tblGrid>
        <w:gridCol w:w="2896"/>
        <w:gridCol w:w="1012"/>
        <w:gridCol w:w="1782"/>
        <w:gridCol w:w="1639"/>
        <w:gridCol w:w="1509"/>
      </w:tblGrid>
      <w:tr w:rsidR="00F8299F" w14:paraId="3EF2D0F4" w14:textId="77777777" w:rsidTr="003005BB">
        <w:trPr>
          <w:cantSplit/>
          <w:jc w:val="center"/>
        </w:trPr>
        <w:tc>
          <w:tcPr>
            <w:tcW w:w="3456" w:type="dxa"/>
            <w:tcBorders>
              <w:top w:val="single" w:sz="8" w:space="0" w:color="000000"/>
              <w:left w:val="nil"/>
              <w:bottom w:val="single" w:sz="6" w:space="0" w:color="000000"/>
              <w:right w:val="nil"/>
            </w:tcBorders>
            <w:tcMar>
              <w:top w:w="100" w:type="dxa"/>
              <w:left w:w="150" w:type="dxa"/>
              <w:bottom w:w="100" w:type="dxa"/>
              <w:right w:w="150" w:type="dxa"/>
            </w:tcMar>
          </w:tcPr>
          <w:p w14:paraId="060340DE" w14:textId="77777777" w:rsidR="00F8299F" w:rsidRDefault="00F8299F" w:rsidP="003005BB">
            <w:pPr>
              <w:spacing w:line="240" w:lineRule="auto"/>
            </w:pPr>
            <w:r>
              <w:rPr>
                <w:b/>
                <w:sz w:val="20"/>
              </w:rPr>
              <w:t>Factor Clave de Éxito</w:t>
            </w:r>
          </w:p>
        </w:tc>
        <w:tc>
          <w:tcPr>
            <w:tcW w:w="1152" w:type="dxa"/>
            <w:tcBorders>
              <w:top w:val="single" w:sz="8" w:space="0" w:color="000000"/>
              <w:left w:val="nil"/>
              <w:bottom w:val="single" w:sz="6" w:space="0" w:color="000000"/>
              <w:right w:val="nil"/>
            </w:tcBorders>
            <w:tcMar>
              <w:top w:w="100" w:type="dxa"/>
              <w:left w:w="150" w:type="dxa"/>
              <w:bottom w:w="100" w:type="dxa"/>
              <w:right w:w="150" w:type="dxa"/>
            </w:tcMar>
          </w:tcPr>
          <w:p w14:paraId="45DC4935" w14:textId="77777777" w:rsidR="00F8299F" w:rsidRDefault="00F8299F" w:rsidP="003005BB">
            <w:pPr>
              <w:spacing w:line="240" w:lineRule="auto"/>
            </w:pPr>
            <w:r>
              <w:rPr>
                <w:b/>
                <w:sz w:val="20"/>
              </w:rPr>
              <w:t>Peso</w:t>
            </w:r>
          </w:p>
        </w:tc>
        <w:tc>
          <w:tcPr>
            <w:tcW w:w="1872" w:type="dxa"/>
            <w:tcBorders>
              <w:top w:val="single" w:sz="8" w:space="0" w:color="000000"/>
              <w:left w:val="nil"/>
              <w:bottom w:val="single" w:sz="6" w:space="0" w:color="000000"/>
              <w:right w:val="nil"/>
            </w:tcBorders>
            <w:tcMar>
              <w:top w:w="100" w:type="dxa"/>
              <w:left w:w="150" w:type="dxa"/>
              <w:bottom w:w="100" w:type="dxa"/>
              <w:right w:w="150" w:type="dxa"/>
            </w:tcMar>
          </w:tcPr>
          <w:p w14:paraId="2EF157D0" w14:textId="77777777" w:rsidR="00F8299F" w:rsidRDefault="00F8299F" w:rsidP="003005BB">
            <w:pPr>
              <w:spacing w:line="240" w:lineRule="auto"/>
            </w:pPr>
            <w:proofErr w:type="spellStart"/>
            <w:r>
              <w:rPr>
                <w:b/>
                <w:sz w:val="20"/>
              </w:rPr>
              <w:t>INNOVAMAQ</w:t>
            </w:r>
            <w:proofErr w:type="spellEnd"/>
            <w:r>
              <w:rPr>
                <w:b/>
                <w:sz w:val="20"/>
              </w:rPr>
              <w:t xml:space="preserve"> AMBIENTAL</w:t>
            </w:r>
          </w:p>
        </w:tc>
        <w:tc>
          <w:tcPr>
            <w:tcW w:w="1728" w:type="dxa"/>
            <w:tcBorders>
              <w:top w:val="single" w:sz="8" w:space="0" w:color="000000"/>
              <w:left w:val="nil"/>
              <w:bottom w:val="single" w:sz="6" w:space="0" w:color="000000"/>
              <w:right w:val="nil"/>
            </w:tcBorders>
            <w:tcMar>
              <w:top w:w="100" w:type="dxa"/>
              <w:left w:w="150" w:type="dxa"/>
              <w:bottom w:w="100" w:type="dxa"/>
              <w:right w:w="150" w:type="dxa"/>
            </w:tcMar>
          </w:tcPr>
          <w:p w14:paraId="7BC28D11" w14:textId="77777777" w:rsidR="00F8299F" w:rsidRDefault="00F8299F" w:rsidP="003005BB">
            <w:pPr>
              <w:spacing w:line="240" w:lineRule="auto"/>
            </w:pPr>
            <w:r>
              <w:rPr>
                <w:b/>
                <w:sz w:val="20"/>
              </w:rPr>
              <w:t>Talleres locales (competencia parcial)</w:t>
            </w:r>
          </w:p>
        </w:tc>
        <w:tc>
          <w:tcPr>
            <w:tcW w:w="1584" w:type="dxa"/>
            <w:tcBorders>
              <w:top w:val="single" w:sz="8" w:space="0" w:color="000000"/>
              <w:left w:val="nil"/>
              <w:bottom w:val="single" w:sz="6" w:space="0" w:color="000000"/>
              <w:right w:val="nil"/>
            </w:tcBorders>
            <w:tcMar>
              <w:top w:w="100" w:type="dxa"/>
              <w:left w:w="150" w:type="dxa"/>
              <w:bottom w:w="100" w:type="dxa"/>
              <w:right w:w="150" w:type="dxa"/>
            </w:tcMar>
          </w:tcPr>
          <w:p w14:paraId="71AAC274" w14:textId="77777777" w:rsidR="00F8299F" w:rsidRDefault="00F8299F" w:rsidP="003005BB">
            <w:pPr>
              <w:spacing w:line="240" w:lineRule="auto"/>
            </w:pPr>
            <w:r>
              <w:rPr>
                <w:b/>
                <w:sz w:val="20"/>
              </w:rPr>
              <w:t>Consultoras externas</w:t>
            </w:r>
          </w:p>
        </w:tc>
      </w:tr>
      <w:tr w:rsidR="00F8299F" w14:paraId="725E4F45" w14:textId="77777777" w:rsidTr="003005BB">
        <w:trPr>
          <w:cantSplit/>
          <w:jc w:val="center"/>
        </w:trPr>
        <w:tc>
          <w:tcPr>
            <w:tcW w:w="3456" w:type="dxa"/>
            <w:tcBorders>
              <w:top w:val="nil"/>
              <w:left w:val="nil"/>
              <w:bottom w:val="nil"/>
              <w:right w:val="nil"/>
            </w:tcBorders>
            <w:tcMar>
              <w:top w:w="100" w:type="dxa"/>
              <w:left w:w="150" w:type="dxa"/>
              <w:bottom w:w="100" w:type="dxa"/>
              <w:right w:w="150" w:type="dxa"/>
            </w:tcMar>
          </w:tcPr>
          <w:p w14:paraId="04470161" w14:textId="77777777" w:rsidR="00F8299F" w:rsidRDefault="00F8299F" w:rsidP="003005BB">
            <w:pPr>
              <w:spacing w:line="240" w:lineRule="auto"/>
            </w:pPr>
            <w:r>
              <w:rPr>
                <w:sz w:val="20"/>
              </w:rPr>
              <w:t>Calidad e integralidad del servicio</w:t>
            </w:r>
          </w:p>
        </w:tc>
        <w:tc>
          <w:tcPr>
            <w:tcW w:w="1152" w:type="dxa"/>
            <w:tcBorders>
              <w:top w:val="nil"/>
              <w:left w:val="nil"/>
              <w:bottom w:val="nil"/>
              <w:right w:val="nil"/>
            </w:tcBorders>
            <w:tcMar>
              <w:top w:w="100" w:type="dxa"/>
              <w:left w:w="150" w:type="dxa"/>
              <w:bottom w:w="100" w:type="dxa"/>
              <w:right w:w="150" w:type="dxa"/>
            </w:tcMar>
          </w:tcPr>
          <w:p w14:paraId="330C8675" w14:textId="77777777" w:rsidR="00F8299F" w:rsidRDefault="00F8299F" w:rsidP="003005BB">
            <w:pPr>
              <w:spacing w:line="240" w:lineRule="auto"/>
            </w:pPr>
            <w:r>
              <w:rPr>
                <w:sz w:val="20"/>
              </w:rPr>
              <w:t>0.25</w:t>
            </w:r>
          </w:p>
        </w:tc>
        <w:tc>
          <w:tcPr>
            <w:tcW w:w="1872" w:type="dxa"/>
            <w:tcBorders>
              <w:top w:val="nil"/>
              <w:left w:val="nil"/>
              <w:bottom w:val="nil"/>
              <w:right w:val="nil"/>
            </w:tcBorders>
            <w:tcMar>
              <w:top w:w="100" w:type="dxa"/>
              <w:left w:w="150" w:type="dxa"/>
              <w:bottom w:w="100" w:type="dxa"/>
              <w:right w:w="150" w:type="dxa"/>
            </w:tcMar>
          </w:tcPr>
          <w:p w14:paraId="028F1465" w14:textId="77777777" w:rsidR="00F8299F" w:rsidRDefault="00F8299F" w:rsidP="003005BB">
            <w:pPr>
              <w:spacing w:line="240" w:lineRule="auto"/>
            </w:pPr>
            <w:r>
              <w:rPr>
                <w:sz w:val="20"/>
              </w:rPr>
              <w:t>4 (1.00)</w:t>
            </w:r>
          </w:p>
        </w:tc>
        <w:tc>
          <w:tcPr>
            <w:tcW w:w="1728" w:type="dxa"/>
            <w:tcBorders>
              <w:top w:val="nil"/>
              <w:left w:val="nil"/>
              <w:bottom w:val="nil"/>
              <w:right w:val="nil"/>
            </w:tcBorders>
            <w:tcMar>
              <w:top w:w="100" w:type="dxa"/>
              <w:left w:w="150" w:type="dxa"/>
              <w:bottom w:w="100" w:type="dxa"/>
              <w:right w:w="150" w:type="dxa"/>
            </w:tcMar>
          </w:tcPr>
          <w:p w14:paraId="460E0AA8" w14:textId="77777777" w:rsidR="00F8299F" w:rsidRDefault="00F8299F" w:rsidP="003005BB">
            <w:pPr>
              <w:spacing w:line="240" w:lineRule="auto"/>
            </w:pPr>
            <w:r>
              <w:rPr>
                <w:sz w:val="20"/>
              </w:rPr>
              <w:t>2 (0.50)</w:t>
            </w:r>
          </w:p>
        </w:tc>
        <w:tc>
          <w:tcPr>
            <w:tcW w:w="1584" w:type="dxa"/>
            <w:tcBorders>
              <w:top w:val="nil"/>
              <w:left w:val="nil"/>
              <w:bottom w:val="nil"/>
              <w:right w:val="nil"/>
            </w:tcBorders>
            <w:tcMar>
              <w:top w:w="100" w:type="dxa"/>
              <w:left w:w="150" w:type="dxa"/>
              <w:bottom w:w="100" w:type="dxa"/>
              <w:right w:w="150" w:type="dxa"/>
            </w:tcMar>
          </w:tcPr>
          <w:p w14:paraId="23BBB011" w14:textId="77777777" w:rsidR="00F8299F" w:rsidRDefault="00F8299F" w:rsidP="003005BB">
            <w:pPr>
              <w:spacing w:line="240" w:lineRule="auto"/>
            </w:pPr>
            <w:r>
              <w:rPr>
                <w:sz w:val="20"/>
              </w:rPr>
              <w:t>3 (0.75)</w:t>
            </w:r>
          </w:p>
        </w:tc>
      </w:tr>
      <w:tr w:rsidR="00F8299F" w14:paraId="17B520BD" w14:textId="77777777" w:rsidTr="003005BB">
        <w:trPr>
          <w:cantSplit/>
          <w:jc w:val="center"/>
        </w:trPr>
        <w:tc>
          <w:tcPr>
            <w:tcW w:w="3456" w:type="dxa"/>
            <w:tcBorders>
              <w:top w:val="nil"/>
              <w:left w:val="nil"/>
              <w:bottom w:val="nil"/>
              <w:right w:val="nil"/>
            </w:tcBorders>
            <w:tcMar>
              <w:top w:w="100" w:type="dxa"/>
              <w:left w:w="150" w:type="dxa"/>
              <w:bottom w:w="100" w:type="dxa"/>
              <w:right w:w="150" w:type="dxa"/>
            </w:tcMar>
          </w:tcPr>
          <w:p w14:paraId="2713F4C4" w14:textId="77777777" w:rsidR="00F8299F" w:rsidRDefault="00F8299F" w:rsidP="003005BB">
            <w:pPr>
              <w:spacing w:line="240" w:lineRule="auto"/>
            </w:pPr>
            <w:r>
              <w:rPr>
                <w:sz w:val="20"/>
              </w:rPr>
              <w:t>Certificación y experiencia SST</w:t>
            </w:r>
          </w:p>
        </w:tc>
        <w:tc>
          <w:tcPr>
            <w:tcW w:w="1152" w:type="dxa"/>
            <w:tcBorders>
              <w:top w:val="nil"/>
              <w:left w:val="nil"/>
              <w:bottom w:val="nil"/>
              <w:right w:val="nil"/>
            </w:tcBorders>
            <w:tcMar>
              <w:top w:w="100" w:type="dxa"/>
              <w:left w:w="150" w:type="dxa"/>
              <w:bottom w:w="100" w:type="dxa"/>
              <w:right w:w="150" w:type="dxa"/>
            </w:tcMar>
          </w:tcPr>
          <w:p w14:paraId="43A1CFDB" w14:textId="77777777" w:rsidR="00F8299F" w:rsidRDefault="00F8299F" w:rsidP="003005BB">
            <w:pPr>
              <w:spacing w:line="240" w:lineRule="auto"/>
            </w:pPr>
            <w:r>
              <w:rPr>
                <w:sz w:val="20"/>
              </w:rPr>
              <w:t>0.20</w:t>
            </w:r>
          </w:p>
        </w:tc>
        <w:tc>
          <w:tcPr>
            <w:tcW w:w="1872" w:type="dxa"/>
            <w:tcBorders>
              <w:top w:val="nil"/>
              <w:left w:val="nil"/>
              <w:bottom w:val="nil"/>
              <w:right w:val="nil"/>
            </w:tcBorders>
            <w:tcMar>
              <w:top w:w="100" w:type="dxa"/>
              <w:left w:w="150" w:type="dxa"/>
              <w:bottom w:w="100" w:type="dxa"/>
              <w:right w:w="150" w:type="dxa"/>
            </w:tcMar>
          </w:tcPr>
          <w:p w14:paraId="31AFD76E" w14:textId="77777777" w:rsidR="00F8299F" w:rsidRDefault="00F8299F" w:rsidP="003005BB">
            <w:pPr>
              <w:spacing w:line="240" w:lineRule="auto"/>
            </w:pPr>
            <w:r>
              <w:rPr>
                <w:sz w:val="20"/>
              </w:rPr>
              <w:t>4 (0.80)</w:t>
            </w:r>
          </w:p>
        </w:tc>
        <w:tc>
          <w:tcPr>
            <w:tcW w:w="1728" w:type="dxa"/>
            <w:tcBorders>
              <w:top w:val="nil"/>
              <w:left w:val="nil"/>
              <w:bottom w:val="nil"/>
              <w:right w:val="nil"/>
            </w:tcBorders>
            <w:tcMar>
              <w:top w:w="100" w:type="dxa"/>
              <w:left w:w="150" w:type="dxa"/>
              <w:bottom w:w="100" w:type="dxa"/>
              <w:right w:w="150" w:type="dxa"/>
            </w:tcMar>
          </w:tcPr>
          <w:p w14:paraId="41E86CC1" w14:textId="77777777" w:rsidR="00F8299F" w:rsidRDefault="00F8299F" w:rsidP="003005BB">
            <w:pPr>
              <w:spacing w:line="240" w:lineRule="auto"/>
            </w:pPr>
            <w:r>
              <w:rPr>
                <w:sz w:val="20"/>
              </w:rPr>
              <w:t>1 (0.20)</w:t>
            </w:r>
          </w:p>
        </w:tc>
        <w:tc>
          <w:tcPr>
            <w:tcW w:w="1584" w:type="dxa"/>
            <w:tcBorders>
              <w:top w:val="nil"/>
              <w:left w:val="nil"/>
              <w:bottom w:val="nil"/>
              <w:right w:val="nil"/>
            </w:tcBorders>
            <w:tcMar>
              <w:top w:w="100" w:type="dxa"/>
              <w:left w:w="150" w:type="dxa"/>
              <w:bottom w:w="100" w:type="dxa"/>
              <w:right w:w="150" w:type="dxa"/>
            </w:tcMar>
          </w:tcPr>
          <w:p w14:paraId="0CA10122" w14:textId="77777777" w:rsidR="00F8299F" w:rsidRDefault="00F8299F" w:rsidP="003005BB">
            <w:pPr>
              <w:spacing w:line="240" w:lineRule="auto"/>
            </w:pPr>
            <w:r>
              <w:rPr>
                <w:sz w:val="20"/>
              </w:rPr>
              <w:t>4 (0.80)</w:t>
            </w:r>
          </w:p>
        </w:tc>
      </w:tr>
      <w:tr w:rsidR="00F8299F" w14:paraId="6713346A" w14:textId="77777777" w:rsidTr="003005BB">
        <w:trPr>
          <w:cantSplit/>
          <w:jc w:val="center"/>
        </w:trPr>
        <w:tc>
          <w:tcPr>
            <w:tcW w:w="3456" w:type="dxa"/>
            <w:tcBorders>
              <w:top w:val="nil"/>
              <w:left w:val="nil"/>
              <w:bottom w:val="nil"/>
              <w:right w:val="nil"/>
            </w:tcBorders>
            <w:tcMar>
              <w:top w:w="100" w:type="dxa"/>
              <w:left w:w="150" w:type="dxa"/>
              <w:bottom w:w="100" w:type="dxa"/>
              <w:right w:w="150" w:type="dxa"/>
            </w:tcMar>
          </w:tcPr>
          <w:p w14:paraId="1AB5ACA8" w14:textId="77777777" w:rsidR="00F8299F" w:rsidRDefault="00F8299F" w:rsidP="003005BB">
            <w:pPr>
              <w:spacing w:line="240" w:lineRule="auto"/>
            </w:pPr>
            <w:r>
              <w:rPr>
                <w:sz w:val="20"/>
              </w:rPr>
              <w:t>Tiempo de respuesta / oportunidad</w:t>
            </w:r>
          </w:p>
        </w:tc>
        <w:tc>
          <w:tcPr>
            <w:tcW w:w="1152" w:type="dxa"/>
            <w:tcBorders>
              <w:top w:val="nil"/>
              <w:left w:val="nil"/>
              <w:bottom w:val="nil"/>
              <w:right w:val="nil"/>
            </w:tcBorders>
            <w:tcMar>
              <w:top w:w="100" w:type="dxa"/>
              <w:left w:w="150" w:type="dxa"/>
              <w:bottom w:w="100" w:type="dxa"/>
              <w:right w:w="150" w:type="dxa"/>
            </w:tcMar>
          </w:tcPr>
          <w:p w14:paraId="46AD7323" w14:textId="77777777" w:rsidR="00F8299F" w:rsidRDefault="00F8299F" w:rsidP="003005BB">
            <w:pPr>
              <w:spacing w:line="240" w:lineRule="auto"/>
            </w:pPr>
            <w:r>
              <w:rPr>
                <w:sz w:val="20"/>
              </w:rPr>
              <w:t>0.20</w:t>
            </w:r>
          </w:p>
        </w:tc>
        <w:tc>
          <w:tcPr>
            <w:tcW w:w="1872" w:type="dxa"/>
            <w:tcBorders>
              <w:top w:val="nil"/>
              <w:left w:val="nil"/>
              <w:bottom w:val="nil"/>
              <w:right w:val="nil"/>
            </w:tcBorders>
            <w:tcMar>
              <w:top w:w="100" w:type="dxa"/>
              <w:left w:w="150" w:type="dxa"/>
              <w:bottom w:w="100" w:type="dxa"/>
              <w:right w:w="150" w:type="dxa"/>
            </w:tcMar>
          </w:tcPr>
          <w:p w14:paraId="0726D1D9" w14:textId="77777777" w:rsidR="00F8299F" w:rsidRDefault="00F8299F" w:rsidP="003005BB">
            <w:pPr>
              <w:spacing w:line="240" w:lineRule="auto"/>
            </w:pPr>
            <w:r>
              <w:rPr>
                <w:sz w:val="20"/>
              </w:rPr>
              <w:t>4 (0.80)</w:t>
            </w:r>
          </w:p>
        </w:tc>
        <w:tc>
          <w:tcPr>
            <w:tcW w:w="1728" w:type="dxa"/>
            <w:tcBorders>
              <w:top w:val="nil"/>
              <w:left w:val="nil"/>
              <w:bottom w:val="nil"/>
              <w:right w:val="nil"/>
            </w:tcBorders>
            <w:tcMar>
              <w:top w:w="100" w:type="dxa"/>
              <w:left w:w="150" w:type="dxa"/>
              <w:bottom w:w="100" w:type="dxa"/>
              <w:right w:w="150" w:type="dxa"/>
            </w:tcMar>
          </w:tcPr>
          <w:p w14:paraId="774D13EC" w14:textId="77777777" w:rsidR="00F8299F" w:rsidRDefault="00F8299F" w:rsidP="003005BB">
            <w:pPr>
              <w:spacing w:line="240" w:lineRule="auto"/>
            </w:pPr>
            <w:r>
              <w:rPr>
                <w:sz w:val="20"/>
              </w:rPr>
              <w:t>3 (0.60)</w:t>
            </w:r>
          </w:p>
        </w:tc>
        <w:tc>
          <w:tcPr>
            <w:tcW w:w="1584" w:type="dxa"/>
            <w:tcBorders>
              <w:top w:val="nil"/>
              <w:left w:val="nil"/>
              <w:bottom w:val="nil"/>
              <w:right w:val="nil"/>
            </w:tcBorders>
            <w:tcMar>
              <w:top w:w="100" w:type="dxa"/>
              <w:left w:w="150" w:type="dxa"/>
              <w:bottom w:w="100" w:type="dxa"/>
              <w:right w:w="150" w:type="dxa"/>
            </w:tcMar>
          </w:tcPr>
          <w:p w14:paraId="6302375F" w14:textId="77777777" w:rsidR="00F8299F" w:rsidRDefault="00F8299F" w:rsidP="003005BB">
            <w:pPr>
              <w:spacing w:line="240" w:lineRule="auto"/>
            </w:pPr>
            <w:r>
              <w:rPr>
                <w:sz w:val="20"/>
              </w:rPr>
              <w:t>2 (0.40)</w:t>
            </w:r>
          </w:p>
        </w:tc>
      </w:tr>
      <w:tr w:rsidR="00F8299F" w14:paraId="787A2251" w14:textId="77777777" w:rsidTr="003005BB">
        <w:trPr>
          <w:cantSplit/>
          <w:jc w:val="center"/>
        </w:trPr>
        <w:tc>
          <w:tcPr>
            <w:tcW w:w="3456" w:type="dxa"/>
            <w:tcBorders>
              <w:top w:val="nil"/>
              <w:left w:val="nil"/>
              <w:bottom w:val="nil"/>
              <w:right w:val="nil"/>
            </w:tcBorders>
            <w:tcMar>
              <w:top w:w="100" w:type="dxa"/>
              <w:left w:w="150" w:type="dxa"/>
              <w:bottom w:w="100" w:type="dxa"/>
              <w:right w:w="150" w:type="dxa"/>
            </w:tcMar>
          </w:tcPr>
          <w:p w14:paraId="66CEBED7" w14:textId="77777777" w:rsidR="00F8299F" w:rsidRDefault="00F8299F" w:rsidP="003005BB">
            <w:pPr>
              <w:spacing w:line="240" w:lineRule="auto"/>
            </w:pPr>
            <w:r>
              <w:rPr>
                <w:sz w:val="20"/>
              </w:rPr>
              <w:t>Competitividad en precios</w:t>
            </w:r>
          </w:p>
        </w:tc>
        <w:tc>
          <w:tcPr>
            <w:tcW w:w="1152" w:type="dxa"/>
            <w:tcBorders>
              <w:top w:val="nil"/>
              <w:left w:val="nil"/>
              <w:bottom w:val="nil"/>
              <w:right w:val="nil"/>
            </w:tcBorders>
            <w:tcMar>
              <w:top w:w="100" w:type="dxa"/>
              <w:left w:w="150" w:type="dxa"/>
              <w:bottom w:w="100" w:type="dxa"/>
              <w:right w:w="150" w:type="dxa"/>
            </w:tcMar>
          </w:tcPr>
          <w:p w14:paraId="247C335F" w14:textId="77777777" w:rsidR="00F8299F" w:rsidRDefault="00F8299F" w:rsidP="003005BB">
            <w:pPr>
              <w:spacing w:line="240" w:lineRule="auto"/>
            </w:pPr>
            <w:r>
              <w:rPr>
                <w:sz w:val="20"/>
              </w:rPr>
              <w:t>0.20</w:t>
            </w:r>
          </w:p>
        </w:tc>
        <w:tc>
          <w:tcPr>
            <w:tcW w:w="1872" w:type="dxa"/>
            <w:tcBorders>
              <w:top w:val="nil"/>
              <w:left w:val="nil"/>
              <w:bottom w:val="nil"/>
              <w:right w:val="nil"/>
            </w:tcBorders>
            <w:tcMar>
              <w:top w:w="100" w:type="dxa"/>
              <w:left w:w="150" w:type="dxa"/>
              <w:bottom w:w="100" w:type="dxa"/>
              <w:right w:w="150" w:type="dxa"/>
            </w:tcMar>
          </w:tcPr>
          <w:p w14:paraId="4BCB8141" w14:textId="77777777" w:rsidR="00F8299F" w:rsidRDefault="00F8299F" w:rsidP="003005BB">
            <w:pPr>
              <w:spacing w:line="240" w:lineRule="auto"/>
            </w:pPr>
            <w:r>
              <w:rPr>
                <w:sz w:val="20"/>
              </w:rPr>
              <w:t>4 (0.80)</w:t>
            </w:r>
          </w:p>
        </w:tc>
        <w:tc>
          <w:tcPr>
            <w:tcW w:w="1728" w:type="dxa"/>
            <w:tcBorders>
              <w:top w:val="nil"/>
              <w:left w:val="nil"/>
              <w:bottom w:val="nil"/>
              <w:right w:val="nil"/>
            </w:tcBorders>
            <w:tcMar>
              <w:top w:w="100" w:type="dxa"/>
              <w:left w:w="150" w:type="dxa"/>
              <w:bottom w:w="100" w:type="dxa"/>
              <w:right w:w="150" w:type="dxa"/>
            </w:tcMar>
          </w:tcPr>
          <w:p w14:paraId="592A67DD" w14:textId="77777777" w:rsidR="00F8299F" w:rsidRDefault="00F8299F" w:rsidP="003005BB">
            <w:pPr>
              <w:spacing w:line="240" w:lineRule="auto"/>
            </w:pPr>
            <w:r>
              <w:rPr>
                <w:sz w:val="20"/>
              </w:rPr>
              <w:t>4 (0.80)</w:t>
            </w:r>
          </w:p>
        </w:tc>
        <w:tc>
          <w:tcPr>
            <w:tcW w:w="1584" w:type="dxa"/>
            <w:tcBorders>
              <w:top w:val="nil"/>
              <w:left w:val="nil"/>
              <w:bottom w:val="nil"/>
              <w:right w:val="nil"/>
            </w:tcBorders>
            <w:tcMar>
              <w:top w:w="100" w:type="dxa"/>
              <w:left w:w="150" w:type="dxa"/>
              <w:bottom w:w="100" w:type="dxa"/>
              <w:right w:w="150" w:type="dxa"/>
            </w:tcMar>
          </w:tcPr>
          <w:p w14:paraId="4ADF6D8A" w14:textId="77777777" w:rsidR="00F8299F" w:rsidRDefault="00F8299F" w:rsidP="003005BB">
            <w:pPr>
              <w:spacing w:line="240" w:lineRule="auto"/>
            </w:pPr>
            <w:r>
              <w:rPr>
                <w:sz w:val="20"/>
              </w:rPr>
              <w:t>2 (0.40)</w:t>
            </w:r>
          </w:p>
        </w:tc>
      </w:tr>
      <w:tr w:rsidR="00F8299F" w14:paraId="47725C9D" w14:textId="77777777" w:rsidTr="003005BB">
        <w:trPr>
          <w:cantSplit/>
          <w:jc w:val="center"/>
        </w:trPr>
        <w:tc>
          <w:tcPr>
            <w:tcW w:w="3456" w:type="dxa"/>
            <w:tcBorders>
              <w:top w:val="nil"/>
              <w:left w:val="nil"/>
              <w:bottom w:val="nil"/>
              <w:right w:val="nil"/>
            </w:tcBorders>
            <w:tcMar>
              <w:top w:w="100" w:type="dxa"/>
              <w:left w:w="150" w:type="dxa"/>
              <w:bottom w:w="100" w:type="dxa"/>
              <w:right w:w="150" w:type="dxa"/>
            </w:tcMar>
          </w:tcPr>
          <w:p w14:paraId="00837FCE" w14:textId="77777777" w:rsidR="00F8299F" w:rsidRDefault="00F8299F" w:rsidP="003005BB">
            <w:pPr>
              <w:spacing w:line="240" w:lineRule="auto"/>
            </w:pPr>
            <w:r>
              <w:rPr>
                <w:sz w:val="20"/>
              </w:rPr>
              <w:t>Cumplimiento normativo ambiental</w:t>
            </w:r>
          </w:p>
        </w:tc>
        <w:tc>
          <w:tcPr>
            <w:tcW w:w="1152" w:type="dxa"/>
            <w:tcBorders>
              <w:top w:val="nil"/>
              <w:left w:val="nil"/>
              <w:bottom w:val="nil"/>
              <w:right w:val="nil"/>
            </w:tcBorders>
            <w:tcMar>
              <w:top w:w="100" w:type="dxa"/>
              <w:left w:w="150" w:type="dxa"/>
              <w:bottom w:w="100" w:type="dxa"/>
              <w:right w:w="150" w:type="dxa"/>
            </w:tcMar>
          </w:tcPr>
          <w:p w14:paraId="4FCAB769" w14:textId="77777777" w:rsidR="00F8299F" w:rsidRDefault="00F8299F" w:rsidP="003005BB">
            <w:pPr>
              <w:spacing w:line="240" w:lineRule="auto"/>
            </w:pPr>
            <w:r>
              <w:rPr>
                <w:sz w:val="20"/>
              </w:rPr>
              <w:t>0.15</w:t>
            </w:r>
          </w:p>
        </w:tc>
        <w:tc>
          <w:tcPr>
            <w:tcW w:w="1872" w:type="dxa"/>
            <w:tcBorders>
              <w:top w:val="nil"/>
              <w:left w:val="nil"/>
              <w:bottom w:val="nil"/>
              <w:right w:val="nil"/>
            </w:tcBorders>
            <w:tcMar>
              <w:top w:w="100" w:type="dxa"/>
              <w:left w:w="150" w:type="dxa"/>
              <w:bottom w:w="100" w:type="dxa"/>
              <w:right w:w="150" w:type="dxa"/>
            </w:tcMar>
          </w:tcPr>
          <w:p w14:paraId="2EEB0C1E" w14:textId="77777777" w:rsidR="00F8299F" w:rsidRDefault="00F8299F" w:rsidP="003005BB">
            <w:pPr>
              <w:spacing w:line="240" w:lineRule="auto"/>
            </w:pPr>
            <w:r>
              <w:rPr>
                <w:sz w:val="20"/>
              </w:rPr>
              <w:t>4 (0.60)</w:t>
            </w:r>
          </w:p>
        </w:tc>
        <w:tc>
          <w:tcPr>
            <w:tcW w:w="1728" w:type="dxa"/>
            <w:tcBorders>
              <w:top w:val="nil"/>
              <w:left w:val="nil"/>
              <w:bottom w:val="nil"/>
              <w:right w:val="nil"/>
            </w:tcBorders>
            <w:tcMar>
              <w:top w:w="100" w:type="dxa"/>
              <w:left w:w="150" w:type="dxa"/>
              <w:bottom w:w="100" w:type="dxa"/>
              <w:right w:w="150" w:type="dxa"/>
            </w:tcMar>
          </w:tcPr>
          <w:p w14:paraId="0A3C9918" w14:textId="77777777" w:rsidR="00F8299F" w:rsidRDefault="00F8299F" w:rsidP="003005BB">
            <w:pPr>
              <w:spacing w:line="240" w:lineRule="auto"/>
            </w:pPr>
            <w:r>
              <w:rPr>
                <w:sz w:val="20"/>
              </w:rPr>
              <w:t>1 (0.15)</w:t>
            </w:r>
          </w:p>
        </w:tc>
        <w:tc>
          <w:tcPr>
            <w:tcW w:w="1584" w:type="dxa"/>
            <w:tcBorders>
              <w:top w:val="nil"/>
              <w:left w:val="nil"/>
              <w:bottom w:val="nil"/>
              <w:right w:val="nil"/>
            </w:tcBorders>
            <w:tcMar>
              <w:top w:w="100" w:type="dxa"/>
              <w:left w:w="150" w:type="dxa"/>
              <w:bottom w:w="100" w:type="dxa"/>
              <w:right w:w="150" w:type="dxa"/>
            </w:tcMar>
          </w:tcPr>
          <w:p w14:paraId="51C9D80D" w14:textId="77777777" w:rsidR="00F8299F" w:rsidRDefault="00F8299F" w:rsidP="003005BB">
            <w:pPr>
              <w:spacing w:line="240" w:lineRule="auto"/>
            </w:pPr>
            <w:r>
              <w:rPr>
                <w:sz w:val="20"/>
              </w:rPr>
              <w:t>4 (0.60)</w:t>
            </w:r>
          </w:p>
        </w:tc>
      </w:tr>
      <w:tr w:rsidR="00F8299F" w14:paraId="3185ABE4" w14:textId="77777777" w:rsidTr="003005BB">
        <w:trPr>
          <w:cantSplit/>
          <w:jc w:val="center"/>
        </w:trPr>
        <w:tc>
          <w:tcPr>
            <w:tcW w:w="3456" w:type="dxa"/>
            <w:tcBorders>
              <w:top w:val="nil"/>
              <w:left w:val="nil"/>
              <w:bottom w:val="single" w:sz="8" w:space="0" w:color="000000"/>
              <w:right w:val="nil"/>
            </w:tcBorders>
            <w:tcMar>
              <w:top w:w="100" w:type="dxa"/>
              <w:left w:w="150" w:type="dxa"/>
              <w:bottom w:w="100" w:type="dxa"/>
              <w:right w:w="150" w:type="dxa"/>
            </w:tcMar>
          </w:tcPr>
          <w:p w14:paraId="0957D079" w14:textId="77777777" w:rsidR="00F8299F" w:rsidRDefault="00F8299F" w:rsidP="003005BB">
            <w:pPr>
              <w:spacing w:line="240" w:lineRule="auto"/>
            </w:pPr>
            <w:r>
              <w:rPr>
                <w:sz w:val="20"/>
              </w:rPr>
              <w:t>PUNTUACIÓN PONDERADA TOTAL</w:t>
            </w:r>
          </w:p>
        </w:tc>
        <w:tc>
          <w:tcPr>
            <w:tcW w:w="1152" w:type="dxa"/>
            <w:tcBorders>
              <w:top w:val="nil"/>
              <w:left w:val="nil"/>
              <w:bottom w:val="single" w:sz="8" w:space="0" w:color="000000"/>
              <w:right w:val="nil"/>
            </w:tcBorders>
            <w:tcMar>
              <w:top w:w="100" w:type="dxa"/>
              <w:left w:w="150" w:type="dxa"/>
              <w:bottom w:w="100" w:type="dxa"/>
              <w:right w:w="150" w:type="dxa"/>
            </w:tcMar>
          </w:tcPr>
          <w:p w14:paraId="08E578D8" w14:textId="77777777" w:rsidR="00F8299F" w:rsidRDefault="00F8299F" w:rsidP="003005BB">
            <w:pPr>
              <w:spacing w:line="240" w:lineRule="auto"/>
            </w:pPr>
            <w:r>
              <w:rPr>
                <w:sz w:val="20"/>
              </w:rPr>
              <w:t>1.00</w:t>
            </w:r>
          </w:p>
        </w:tc>
        <w:tc>
          <w:tcPr>
            <w:tcW w:w="1872" w:type="dxa"/>
            <w:tcBorders>
              <w:top w:val="nil"/>
              <w:left w:val="nil"/>
              <w:bottom w:val="single" w:sz="8" w:space="0" w:color="000000"/>
              <w:right w:val="nil"/>
            </w:tcBorders>
            <w:tcMar>
              <w:top w:w="100" w:type="dxa"/>
              <w:left w:w="150" w:type="dxa"/>
              <w:bottom w:w="100" w:type="dxa"/>
              <w:right w:w="150" w:type="dxa"/>
            </w:tcMar>
          </w:tcPr>
          <w:p w14:paraId="6659A380" w14:textId="77777777" w:rsidR="00F8299F" w:rsidRDefault="00F8299F" w:rsidP="003005BB">
            <w:pPr>
              <w:spacing w:line="240" w:lineRule="auto"/>
            </w:pPr>
            <w:r>
              <w:rPr>
                <w:sz w:val="20"/>
              </w:rPr>
              <w:t>4.00</w:t>
            </w:r>
          </w:p>
        </w:tc>
        <w:tc>
          <w:tcPr>
            <w:tcW w:w="1728" w:type="dxa"/>
            <w:tcBorders>
              <w:top w:val="nil"/>
              <w:left w:val="nil"/>
              <w:bottom w:val="single" w:sz="8" w:space="0" w:color="000000"/>
              <w:right w:val="nil"/>
            </w:tcBorders>
            <w:tcMar>
              <w:top w:w="100" w:type="dxa"/>
              <w:left w:w="150" w:type="dxa"/>
              <w:bottom w:w="100" w:type="dxa"/>
              <w:right w:w="150" w:type="dxa"/>
            </w:tcMar>
          </w:tcPr>
          <w:p w14:paraId="17E245B6" w14:textId="77777777" w:rsidR="00F8299F" w:rsidRDefault="00F8299F" w:rsidP="003005BB">
            <w:pPr>
              <w:spacing w:line="240" w:lineRule="auto"/>
            </w:pPr>
            <w:r>
              <w:rPr>
                <w:sz w:val="20"/>
              </w:rPr>
              <w:t>2.25</w:t>
            </w:r>
          </w:p>
        </w:tc>
        <w:tc>
          <w:tcPr>
            <w:tcW w:w="1584" w:type="dxa"/>
            <w:tcBorders>
              <w:top w:val="nil"/>
              <w:left w:val="nil"/>
              <w:bottom w:val="single" w:sz="8" w:space="0" w:color="000000"/>
              <w:right w:val="nil"/>
            </w:tcBorders>
            <w:tcMar>
              <w:top w:w="100" w:type="dxa"/>
              <w:left w:w="150" w:type="dxa"/>
              <w:bottom w:w="100" w:type="dxa"/>
              <w:right w:w="150" w:type="dxa"/>
            </w:tcMar>
          </w:tcPr>
          <w:p w14:paraId="5E991348" w14:textId="77777777" w:rsidR="00F8299F" w:rsidRDefault="00F8299F" w:rsidP="003005BB">
            <w:pPr>
              <w:spacing w:line="240" w:lineRule="auto"/>
            </w:pPr>
            <w:r>
              <w:rPr>
                <w:sz w:val="20"/>
              </w:rPr>
              <w:t>2.95</w:t>
            </w:r>
          </w:p>
        </w:tc>
      </w:tr>
    </w:tbl>
    <w:p w14:paraId="70201188" w14:textId="77777777" w:rsidR="00F8299F" w:rsidRDefault="00F8299F" w:rsidP="00F8299F">
      <w:pPr>
        <w:spacing w:before="80" w:after="160" w:line="240" w:lineRule="auto"/>
      </w:pPr>
      <w:r>
        <w:rPr>
          <w:sz w:val="20"/>
        </w:rPr>
        <w:t xml:space="preserve">Nota. La calificación es una valoración estratégica propia. Como evidencia de oferta local se identifican establecimientos de reparación automotriz y eléctrica en Natagaima; no todos constituyen competencia directa para maquinaria amarilla. Para servicios especializados de SST y ambiente existen proveedores externos en Ibagué. La </w:t>
      </w:r>
      <w:proofErr w:type="spellStart"/>
      <w:r>
        <w:rPr>
          <w:sz w:val="20"/>
        </w:rPr>
        <w:t>MPC</w:t>
      </w:r>
      <w:proofErr w:type="spellEnd"/>
      <w:r>
        <w:rPr>
          <w:sz w:val="20"/>
        </w:rPr>
        <w:t xml:space="preserve"> se utiliza como herramienta comparativa y no como medición independiente de participación de mercado.</w:t>
      </w:r>
    </w:p>
    <w:p w14:paraId="194D8818" w14:textId="77777777" w:rsidR="00F8299F" w:rsidRDefault="00F8299F" w:rsidP="00F8299F">
      <w:pPr>
        <w:spacing w:before="280"/>
      </w:pPr>
      <w:bookmarkStart w:id="17" w:name="_Toc237448663"/>
      <w:r>
        <w:t>3.3 Dimensionamiento de la Demanda y Proyección de Ventas a 5 Años</w:t>
      </w:r>
      <w:bookmarkEnd w:id="17"/>
    </w:p>
    <w:p w14:paraId="4E6AB398" w14:textId="77777777" w:rsidR="00F8299F" w:rsidRDefault="00F8299F" w:rsidP="00F8299F">
      <w:pPr>
        <w:ind w:firstLine="720"/>
        <w:jc w:val="both"/>
      </w:pPr>
      <w:r>
        <w:t xml:space="preserve">La proyección deja de sustentarse únicamente en una tasa de crecimiento. Se construye a partir de unidades de servicio, precio promedio por servicio, capacidad operativa </w:t>
      </w:r>
      <w:r>
        <w:lastRenderedPageBreak/>
        <w:t>inicial y una estrategia gradual de penetración. Para el Año 1 se estima una facturación de $120.000.000 COP, equivalente a un promedio mensual de $10.000.000 COP.</w:t>
      </w:r>
    </w:p>
    <w:p w14:paraId="6E78B4DE" w14:textId="77777777" w:rsidR="00F8299F" w:rsidRDefault="00F8299F" w:rsidP="00F8299F">
      <w:pPr>
        <w:spacing w:after="120" w:line="240" w:lineRule="auto"/>
      </w:pPr>
      <w:r>
        <w:t>Tabla 6. Base cuantitativa de la proyección de ventas del Año 1</w:t>
      </w:r>
    </w:p>
    <w:p w14:paraId="27BFA302" w14:textId="77777777" w:rsidR="00F8299F" w:rsidRDefault="00F8299F" w:rsidP="00F8299F">
      <w:pPr>
        <w:spacing w:before="80" w:after="160" w:line="240" w:lineRule="auto"/>
      </w:pPr>
      <w:r>
        <w:rPr>
          <w:sz w:val="20"/>
        </w:rPr>
        <w:t>Nota. Elaboración propia. Las cantidades y precios son supuestos de planeación construidos con base en la capacidad operativa inicial, el portafolio definido y el método de costeo señalado. Deben validarse mediante cotizaciones y contratos reales.</w:t>
      </w:r>
    </w:p>
    <w:tbl>
      <w:tblPr>
        <w:tblStyle w:val="Tablaconcuadrcula"/>
        <w:tblW w:w="0" w:type="auto"/>
        <w:jc w:val="center"/>
        <w:tblLook w:val="04A0" w:firstRow="1" w:lastRow="0" w:firstColumn="1" w:lastColumn="0" w:noHBand="0" w:noVBand="1"/>
      </w:tblPr>
      <w:tblGrid>
        <w:gridCol w:w="2209"/>
        <w:gridCol w:w="2209"/>
        <w:gridCol w:w="2209"/>
        <w:gridCol w:w="2209"/>
      </w:tblGrid>
      <w:tr w:rsidR="00F8299F" w14:paraId="7F6FD37D" w14:textId="77777777" w:rsidTr="003005BB">
        <w:trPr>
          <w:jc w:val="center"/>
        </w:trPr>
        <w:tc>
          <w:tcPr>
            <w:tcW w:w="2209" w:type="dxa"/>
            <w:tcBorders>
              <w:top w:val="single" w:sz="8" w:space="0" w:color="000000"/>
              <w:left w:val="nil"/>
              <w:bottom w:val="single" w:sz="6" w:space="0" w:color="000000"/>
              <w:right w:val="nil"/>
            </w:tcBorders>
          </w:tcPr>
          <w:p w14:paraId="7DDD4F07" w14:textId="77777777" w:rsidR="00F8299F" w:rsidRDefault="00F8299F" w:rsidP="003005BB">
            <w:pPr>
              <w:spacing w:line="240" w:lineRule="auto"/>
            </w:pPr>
            <w:r>
              <w:rPr>
                <w:b/>
                <w:sz w:val="20"/>
              </w:rPr>
              <w:t>Línea de servicio</w:t>
            </w:r>
          </w:p>
        </w:tc>
        <w:tc>
          <w:tcPr>
            <w:tcW w:w="2209" w:type="dxa"/>
            <w:tcBorders>
              <w:top w:val="single" w:sz="8" w:space="0" w:color="000000"/>
              <w:left w:val="nil"/>
              <w:bottom w:val="single" w:sz="6" w:space="0" w:color="000000"/>
              <w:right w:val="nil"/>
            </w:tcBorders>
          </w:tcPr>
          <w:p w14:paraId="2E2DAE70" w14:textId="77777777" w:rsidR="00F8299F" w:rsidRDefault="00F8299F" w:rsidP="003005BB">
            <w:pPr>
              <w:spacing w:line="240" w:lineRule="auto"/>
            </w:pPr>
            <w:r>
              <w:rPr>
                <w:b/>
                <w:sz w:val="20"/>
              </w:rPr>
              <w:t>Servicios Año 1</w:t>
            </w:r>
          </w:p>
        </w:tc>
        <w:tc>
          <w:tcPr>
            <w:tcW w:w="2209" w:type="dxa"/>
            <w:tcBorders>
              <w:top w:val="single" w:sz="8" w:space="0" w:color="000000"/>
              <w:left w:val="nil"/>
              <w:bottom w:val="single" w:sz="6" w:space="0" w:color="000000"/>
              <w:right w:val="nil"/>
            </w:tcBorders>
          </w:tcPr>
          <w:p w14:paraId="2989D1EF" w14:textId="77777777" w:rsidR="00F8299F" w:rsidRDefault="00F8299F" w:rsidP="003005BB">
            <w:pPr>
              <w:spacing w:line="240" w:lineRule="auto"/>
            </w:pPr>
            <w:r>
              <w:rPr>
                <w:b/>
                <w:sz w:val="20"/>
              </w:rPr>
              <w:t>Precio promedio (COP)</w:t>
            </w:r>
          </w:p>
        </w:tc>
        <w:tc>
          <w:tcPr>
            <w:tcW w:w="2209" w:type="dxa"/>
            <w:tcBorders>
              <w:top w:val="single" w:sz="8" w:space="0" w:color="000000"/>
              <w:left w:val="nil"/>
              <w:bottom w:val="single" w:sz="6" w:space="0" w:color="000000"/>
              <w:right w:val="nil"/>
            </w:tcBorders>
          </w:tcPr>
          <w:p w14:paraId="27479019" w14:textId="77777777" w:rsidR="00F8299F" w:rsidRDefault="00F8299F" w:rsidP="003005BB">
            <w:pPr>
              <w:spacing w:line="240" w:lineRule="auto"/>
            </w:pPr>
            <w:r>
              <w:rPr>
                <w:b/>
                <w:sz w:val="20"/>
              </w:rPr>
              <w:t>Ingresos Año 1 (COP)</w:t>
            </w:r>
          </w:p>
        </w:tc>
      </w:tr>
      <w:tr w:rsidR="00F8299F" w14:paraId="633850B5" w14:textId="77777777" w:rsidTr="003005BB">
        <w:trPr>
          <w:jc w:val="center"/>
        </w:trPr>
        <w:tc>
          <w:tcPr>
            <w:tcW w:w="2209" w:type="dxa"/>
            <w:tcBorders>
              <w:top w:val="nil"/>
              <w:left w:val="nil"/>
              <w:bottom w:val="nil"/>
              <w:right w:val="nil"/>
            </w:tcBorders>
            <w:vAlign w:val="center"/>
          </w:tcPr>
          <w:p w14:paraId="00115C66" w14:textId="77777777" w:rsidR="00F8299F" w:rsidRDefault="00F8299F" w:rsidP="003005BB">
            <w:pPr>
              <w:spacing w:line="240" w:lineRule="auto"/>
            </w:pPr>
            <w:r>
              <w:rPr>
                <w:sz w:val="20"/>
              </w:rPr>
              <w:t>Mantenimiento de maquinaria</w:t>
            </w:r>
          </w:p>
        </w:tc>
        <w:tc>
          <w:tcPr>
            <w:tcW w:w="2209" w:type="dxa"/>
            <w:tcBorders>
              <w:top w:val="nil"/>
              <w:left w:val="nil"/>
              <w:bottom w:val="nil"/>
              <w:right w:val="nil"/>
            </w:tcBorders>
            <w:vAlign w:val="center"/>
          </w:tcPr>
          <w:p w14:paraId="35125D71" w14:textId="77777777" w:rsidR="00F8299F" w:rsidRDefault="00F8299F" w:rsidP="003005BB">
            <w:pPr>
              <w:spacing w:line="240" w:lineRule="auto"/>
            </w:pPr>
            <w:r>
              <w:rPr>
                <w:sz w:val="20"/>
              </w:rPr>
              <w:t>24</w:t>
            </w:r>
          </w:p>
        </w:tc>
        <w:tc>
          <w:tcPr>
            <w:tcW w:w="2209" w:type="dxa"/>
            <w:tcBorders>
              <w:top w:val="nil"/>
              <w:left w:val="nil"/>
              <w:bottom w:val="nil"/>
              <w:right w:val="nil"/>
            </w:tcBorders>
            <w:vAlign w:val="center"/>
          </w:tcPr>
          <w:p w14:paraId="1C978E39" w14:textId="77777777" w:rsidR="00F8299F" w:rsidRDefault="00F8299F" w:rsidP="003005BB">
            <w:pPr>
              <w:spacing w:line="240" w:lineRule="auto"/>
            </w:pPr>
            <w:r>
              <w:rPr>
                <w:sz w:val="20"/>
              </w:rPr>
              <w:t>$2.000.000</w:t>
            </w:r>
          </w:p>
        </w:tc>
        <w:tc>
          <w:tcPr>
            <w:tcW w:w="2209" w:type="dxa"/>
            <w:tcBorders>
              <w:top w:val="nil"/>
              <w:left w:val="nil"/>
              <w:bottom w:val="nil"/>
              <w:right w:val="nil"/>
            </w:tcBorders>
            <w:vAlign w:val="center"/>
          </w:tcPr>
          <w:p w14:paraId="7D37DD78" w14:textId="77777777" w:rsidR="00F8299F" w:rsidRDefault="00F8299F" w:rsidP="003005BB">
            <w:pPr>
              <w:spacing w:line="240" w:lineRule="auto"/>
            </w:pPr>
            <w:r>
              <w:rPr>
                <w:sz w:val="20"/>
              </w:rPr>
              <w:t>$48.000.000</w:t>
            </w:r>
          </w:p>
        </w:tc>
      </w:tr>
      <w:tr w:rsidR="00F8299F" w14:paraId="21D92B06" w14:textId="77777777" w:rsidTr="003005BB">
        <w:trPr>
          <w:jc w:val="center"/>
        </w:trPr>
        <w:tc>
          <w:tcPr>
            <w:tcW w:w="2209" w:type="dxa"/>
            <w:tcBorders>
              <w:top w:val="nil"/>
              <w:left w:val="nil"/>
              <w:bottom w:val="nil"/>
              <w:right w:val="nil"/>
            </w:tcBorders>
            <w:vAlign w:val="center"/>
          </w:tcPr>
          <w:p w14:paraId="027D235F" w14:textId="77777777" w:rsidR="00F8299F" w:rsidRDefault="00F8299F" w:rsidP="003005BB">
            <w:pPr>
              <w:spacing w:line="240" w:lineRule="auto"/>
            </w:pPr>
            <w:r>
              <w:rPr>
                <w:sz w:val="20"/>
              </w:rPr>
              <w:t>SG-SST</w:t>
            </w:r>
          </w:p>
        </w:tc>
        <w:tc>
          <w:tcPr>
            <w:tcW w:w="2209" w:type="dxa"/>
            <w:tcBorders>
              <w:top w:val="nil"/>
              <w:left w:val="nil"/>
              <w:bottom w:val="nil"/>
              <w:right w:val="nil"/>
            </w:tcBorders>
            <w:vAlign w:val="center"/>
          </w:tcPr>
          <w:p w14:paraId="15C2B168" w14:textId="77777777" w:rsidR="00F8299F" w:rsidRDefault="00F8299F" w:rsidP="003005BB">
            <w:pPr>
              <w:spacing w:line="240" w:lineRule="auto"/>
            </w:pPr>
            <w:r>
              <w:rPr>
                <w:sz w:val="20"/>
              </w:rPr>
              <w:t>12</w:t>
            </w:r>
          </w:p>
        </w:tc>
        <w:tc>
          <w:tcPr>
            <w:tcW w:w="2209" w:type="dxa"/>
            <w:tcBorders>
              <w:top w:val="nil"/>
              <w:left w:val="nil"/>
              <w:bottom w:val="nil"/>
              <w:right w:val="nil"/>
            </w:tcBorders>
            <w:vAlign w:val="center"/>
          </w:tcPr>
          <w:p w14:paraId="691C979B" w14:textId="77777777" w:rsidR="00F8299F" w:rsidRDefault="00F8299F" w:rsidP="003005BB">
            <w:pPr>
              <w:spacing w:line="240" w:lineRule="auto"/>
            </w:pPr>
            <w:r>
              <w:rPr>
                <w:sz w:val="20"/>
              </w:rPr>
              <w:t>$2.000.000</w:t>
            </w:r>
          </w:p>
        </w:tc>
        <w:tc>
          <w:tcPr>
            <w:tcW w:w="2209" w:type="dxa"/>
            <w:tcBorders>
              <w:top w:val="nil"/>
              <w:left w:val="nil"/>
              <w:bottom w:val="nil"/>
              <w:right w:val="nil"/>
            </w:tcBorders>
            <w:vAlign w:val="center"/>
          </w:tcPr>
          <w:p w14:paraId="08F10854" w14:textId="77777777" w:rsidR="00F8299F" w:rsidRDefault="00F8299F" w:rsidP="003005BB">
            <w:pPr>
              <w:spacing w:line="240" w:lineRule="auto"/>
            </w:pPr>
            <w:r>
              <w:rPr>
                <w:sz w:val="20"/>
              </w:rPr>
              <w:t>$24.000.000</w:t>
            </w:r>
          </w:p>
        </w:tc>
      </w:tr>
      <w:tr w:rsidR="00F8299F" w14:paraId="5FA656B9" w14:textId="77777777" w:rsidTr="003005BB">
        <w:trPr>
          <w:jc w:val="center"/>
        </w:trPr>
        <w:tc>
          <w:tcPr>
            <w:tcW w:w="2209" w:type="dxa"/>
            <w:tcBorders>
              <w:top w:val="nil"/>
              <w:left w:val="nil"/>
              <w:bottom w:val="nil"/>
              <w:right w:val="nil"/>
            </w:tcBorders>
            <w:vAlign w:val="center"/>
          </w:tcPr>
          <w:p w14:paraId="23545AFA" w14:textId="77777777" w:rsidR="00F8299F" w:rsidRDefault="00F8299F" w:rsidP="003005BB">
            <w:pPr>
              <w:spacing w:line="240" w:lineRule="auto"/>
            </w:pPr>
            <w:r>
              <w:rPr>
                <w:sz w:val="20"/>
              </w:rPr>
              <w:t>Asesoría ambiental</w:t>
            </w:r>
          </w:p>
        </w:tc>
        <w:tc>
          <w:tcPr>
            <w:tcW w:w="2209" w:type="dxa"/>
            <w:tcBorders>
              <w:top w:val="nil"/>
              <w:left w:val="nil"/>
              <w:bottom w:val="nil"/>
              <w:right w:val="nil"/>
            </w:tcBorders>
            <w:vAlign w:val="center"/>
          </w:tcPr>
          <w:p w14:paraId="7632DB78" w14:textId="77777777" w:rsidR="00F8299F" w:rsidRDefault="00F8299F" w:rsidP="003005BB">
            <w:pPr>
              <w:spacing w:line="240" w:lineRule="auto"/>
            </w:pPr>
            <w:r>
              <w:rPr>
                <w:sz w:val="20"/>
              </w:rPr>
              <w:t>8</w:t>
            </w:r>
          </w:p>
        </w:tc>
        <w:tc>
          <w:tcPr>
            <w:tcW w:w="2209" w:type="dxa"/>
            <w:tcBorders>
              <w:top w:val="nil"/>
              <w:left w:val="nil"/>
              <w:bottom w:val="nil"/>
              <w:right w:val="nil"/>
            </w:tcBorders>
            <w:vAlign w:val="center"/>
          </w:tcPr>
          <w:p w14:paraId="181A82B5" w14:textId="77777777" w:rsidR="00F8299F" w:rsidRDefault="00F8299F" w:rsidP="003005BB">
            <w:pPr>
              <w:spacing w:line="240" w:lineRule="auto"/>
            </w:pPr>
            <w:r>
              <w:rPr>
                <w:sz w:val="20"/>
              </w:rPr>
              <w:t>$2.500.000</w:t>
            </w:r>
          </w:p>
        </w:tc>
        <w:tc>
          <w:tcPr>
            <w:tcW w:w="2209" w:type="dxa"/>
            <w:tcBorders>
              <w:top w:val="nil"/>
              <w:left w:val="nil"/>
              <w:bottom w:val="nil"/>
              <w:right w:val="nil"/>
            </w:tcBorders>
            <w:vAlign w:val="center"/>
          </w:tcPr>
          <w:p w14:paraId="4C1513D3" w14:textId="77777777" w:rsidR="00F8299F" w:rsidRDefault="00F8299F" w:rsidP="003005BB">
            <w:pPr>
              <w:spacing w:line="240" w:lineRule="auto"/>
            </w:pPr>
            <w:r>
              <w:rPr>
                <w:sz w:val="20"/>
              </w:rPr>
              <w:t>$20.000.000</w:t>
            </w:r>
          </w:p>
        </w:tc>
      </w:tr>
      <w:tr w:rsidR="00F8299F" w14:paraId="676A5099" w14:textId="77777777" w:rsidTr="003005BB">
        <w:trPr>
          <w:jc w:val="center"/>
        </w:trPr>
        <w:tc>
          <w:tcPr>
            <w:tcW w:w="2209" w:type="dxa"/>
            <w:tcBorders>
              <w:top w:val="nil"/>
              <w:left w:val="nil"/>
              <w:bottom w:val="nil"/>
              <w:right w:val="nil"/>
            </w:tcBorders>
            <w:vAlign w:val="center"/>
          </w:tcPr>
          <w:p w14:paraId="0B59E594" w14:textId="77777777" w:rsidR="00F8299F" w:rsidRDefault="00F8299F" w:rsidP="003005BB">
            <w:pPr>
              <w:spacing w:line="240" w:lineRule="auto"/>
            </w:pPr>
            <w:r>
              <w:rPr>
                <w:sz w:val="20"/>
              </w:rPr>
              <w:t>Asesoría agropecuaria</w:t>
            </w:r>
          </w:p>
        </w:tc>
        <w:tc>
          <w:tcPr>
            <w:tcW w:w="2209" w:type="dxa"/>
            <w:tcBorders>
              <w:top w:val="nil"/>
              <w:left w:val="nil"/>
              <w:bottom w:val="nil"/>
              <w:right w:val="nil"/>
            </w:tcBorders>
            <w:vAlign w:val="center"/>
          </w:tcPr>
          <w:p w14:paraId="12C92799" w14:textId="77777777" w:rsidR="00F8299F" w:rsidRDefault="00F8299F" w:rsidP="003005BB">
            <w:pPr>
              <w:spacing w:line="240" w:lineRule="auto"/>
            </w:pPr>
            <w:r>
              <w:rPr>
                <w:sz w:val="20"/>
              </w:rPr>
              <w:t>12</w:t>
            </w:r>
          </w:p>
        </w:tc>
        <w:tc>
          <w:tcPr>
            <w:tcW w:w="2209" w:type="dxa"/>
            <w:tcBorders>
              <w:top w:val="nil"/>
              <w:left w:val="nil"/>
              <w:bottom w:val="nil"/>
              <w:right w:val="nil"/>
            </w:tcBorders>
            <w:vAlign w:val="center"/>
          </w:tcPr>
          <w:p w14:paraId="4A00E156" w14:textId="77777777" w:rsidR="00F8299F" w:rsidRDefault="00F8299F" w:rsidP="003005BB">
            <w:pPr>
              <w:spacing w:line="240" w:lineRule="auto"/>
            </w:pPr>
            <w:r>
              <w:rPr>
                <w:sz w:val="20"/>
              </w:rPr>
              <w:t>$1.000.000</w:t>
            </w:r>
          </w:p>
        </w:tc>
        <w:tc>
          <w:tcPr>
            <w:tcW w:w="2209" w:type="dxa"/>
            <w:tcBorders>
              <w:top w:val="nil"/>
              <w:left w:val="nil"/>
              <w:bottom w:val="nil"/>
              <w:right w:val="nil"/>
            </w:tcBorders>
            <w:vAlign w:val="center"/>
          </w:tcPr>
          <w:p w14:paraId="1ED18865" w14:textId="77777777" w:rsidR="00F8299F" w:rsidRDefault="00F8299F" w:rsidP="003005BB">
            <w:pPr>
              <w:spacing w:line="240" w:lineRule="auto"/>
            </w:pPr>
            <w:r>
              <w:rPr>
                <w:sz w:val="20"/>
              </w:rPr>
              <w:t>$12.000.000</w:t>
            </w:r>
          </w:p>
        </w:tc>
      </w:tr>
      <w:tr w:rsidR="00F8299F" w14:paraId="4D23CBB0" w14:textId="77777777" w:rsidTr="003005BB">
        <w:trPr>
          <w:jc w:val="center"/>
        </w:trPr>
        <w:tc>
          <w:tcPr>
            <w:tcW w:w="2209" w:type="dxa"/>
            <w:tcBorders>
              <w:top w:val="nil"/>
              <w:left w:val="nil"/>
              <w:bottom w:val="nil"/>
              <w:right w:val="nil"/>
            </w:tcBorders>
            <w:vAlign w:val="center"/>
          </w:tcPr>
          <w:p w14:paraId="74A2E97A" w14:textId="77777777" w:rsidR="00F8299F" w:rsidRDefault="00F8299F" w:rsidP="003005BB">
            <w:pPr>
              <w:spacing w:line="240" w:lineRule="auto"/>
            </w:pPr>
            <w:r>
              <w:rPr>
                <w:sz w:val="20"/>
              </w:rPr>
              <w:t>Economía circular e insumos orgánicos</w:t>
            </w:r>
          </w:p>
        </w:tc>
        <w:tc>
          <w:tcPr>
            <w:tcW w:w="2209" w:type="dxa"/>
            <w:tcBorders>
              <w:top w:val="nil"/>
              <w:left w:val="nil"/>
              <w:bottom w:val="nil"/>
              <w:right w:val="nil"/>
            </w:tcBorders>
            <w:vAlign w:val="center"/>
          </w:tcPr>
          <w:p w14:paraId="28E3DCBE" w14:textId="77777777" w:rsidR="00F8299F" w:rsidRDefault="00F8299F" w:rsidP="003005BB">
            <w:pPr>
              <w:spacing w:line="240" w:lineRule="auto"/>
            </w:pPr>
            <w:r>
              <w:rPr>
                <w:sz w:val="20"/>
              </w:rPr>
              <w:t>16</w:t>
            </w:r>
          </w:p>
        </w:tc>
        <w:tc>
          <w:tcPr>
            <w:tcW w:w="2209" w:type="dxa"/>
            <w:tcBorders>
              <w:top w:val="nil"/>
              <w:left w:val="nil"/>
              <w:bottom w:val="nil"/>
              <w:right w:val="nil"/>
            </w:tcBorders>
            <w:vAlign w:val="center"/>
          </w:tcPr>
          <w:p w14:paraId="48981C65" w14:textId="77777777" w:rsidR="00F8299F" w:rsidRDefault="00F8299F" w:rsidP="003005BB">
            <w:pPr>
              <w:spacing w:line="240" w:lineRule="auto"/>
            </w:pPr>
            <w:r>
              <w:rPr>
                <w:sz w:val="20"/>
              </w:rPr>
              <w:t>$1.000.000</w:t>
            </w:r>
          </w:p>
        </w:tc>
        <w:tc>
          <w:tcPr>
            <w:tcW w:w="2209" w:type="dxa"/>
            <w:tcBorders>
              <w:top w:val="nil"/>
              <w:left w:val="nil"/>
              <w:bottom w:val="nil"/>
              <w:right w:val="nil"/>
            </w:tcBorders>
            <w:vAlign w:val="center"/>
          </w:tcPr>
          <w:p w14:paraId="0E863173" w14:textId="77777777" w:rsidR="00F8299F" w:rsidRDefault="00F8299F" w:rsidP="003005BB">
            <w:pPr>
              <w:spacing w:line="240" w:lineRule="auto"/>
            </w:pPr>
            <w:r>
              <w:rPr>
                <w:sz w:val="20"/>
              </w:rPr>
              <w:t>$16.000.000</w:t>
            </w:r>
          </w:p>
        </w:tc>
      </w:tr>
      <w:tr w:rsidR="00F8299F" w14:paraId="2B6F39CD" w14:textId="77777777" w:rsidTr="003005BB">
        <w:trPr>
          <w:jc w:val="center"/>
        </w:trPr>
        <w:tc>
          <w:tcPr>
            <w:tcW w:w="2209" w:type="dxa"/>
            <w:tcBorders>
              <w:top w:val="nil"/>
              <w:left w:val="nil"/>
              <w:bottom w:val="single" w:sz="8" w:space="0" w:color="000000"/>
              <w:right w:val="nil"/>
            </w:tcBorders>
            <w:vAlign w:val="center"/>
          </w:tcPr>
          <w:p w14:paraId="714A00A4" w14:textId="77777777" w:rsidR="00F8299F" w:rsidRDefault="00F8299F" w:rsidP="003005BB">
            <w:pPr>
              <w:spacing w:line="240" w:lineRule="auto"/>
            </w:pPr>
            <w:r>
              <w:rPr>
                <w:sz w:val="20"/>
              </w:rPr>
              <w:t>TOTAL</w:t>
            </w:r>
          </w:p>
        </w:tc>
        <w:tc>
          <w:tcPr>
            <w:tcW w:w="2209" w:type="dxa"/>
            <w:tcBorders>
              <w:top w:val="nil"/>
              <w:left w:val="nil"/>
              <w:bottom w:val="single" w:sz="8" w:space="0" w:color="000000"/>
              <w:right w:val="nil"/>
            </w:tcBorders>
            <w:vAlign w:val="center"/>
          </w:tcPr>
          <w:p w14:paraId="3F078E63" w14:textId="77777777" w:rsidR="00F8299F" w:rsidRDefault="00F8299F" w:rsidP="003005BB">
            <w:pPr>
              <w:spacing w:line="240" w:lineRule="auto"/>
            </w:pPr>
            <w:r>
              <w:rPr>
                <w:sz w:val="20"/>
              </w:rPr>
              <w:t>72</w:t>
            </w:r>
          </w:p>
        </w:tc>
        <w:tc>
          <w:tcPr>
            <w:tcW w:w="2209" w:type="dxa"/>
            <w:tcBorders>
              <w:top w:val="nil"/>
              <w:left w:val="nil"/>
              <w:bottom w:val="single" w:sz="8" w:space="0" w:color="000000"/>
              <w:right w:val="nil"/>
            </w:tcBorders>
            <w:vAlign w:val="center"/>
          </w:tcPr>
          <w:p w14:paraId="1FEE3AB7" w14:textId="77777777" w:rsidR="00F8299F" w:rsidRDefault="00F8299F" w:rsidP="003005BB">
            <w:pPr>
              <w:spacing w:line="240" w:lineRule="auto"/>
            </w:pPr>
            <w:r>
              <w:rPr>
                <w:sz w:val="20"/>
              </w:rPr>
              <w:t>—</w:t>
            </w:r>
          </w:p>
        </w:tc>
        <w:tc>
          <w:tcPr>
            <w:tcW w:w="2209" w:type="dxa"/>
            <w:tcBorders>
              <w:top w:val="nil"/>
              <w:left w:val="nil"/>
              <w:bottom w:val="single" w:sz="8" w:space="0" w:color="000000"/>
              <w:right w:val="nil"/>
            </w:tcBorders>
            <w:vAlign w:val="center"/>
          </w:tcPr>
          <w:p w14:paraId="114F54A7" w14:textId="77777777" w:rsidR="00F8299F" w:rsidRDefault="00F8299F" w:rsidP="003005BB">
            <w:pPr>
              <w:spacing w:line="240" w:lineRule="auto"/>
            </w:pPr>
            <w:r>
              <w:rPr>
                <w:sz w:val="20"/>
              </w:rPr>
              <w:t>$120.000.000</w:t>
            </w:r>
          </w:p>
        </w:tc>
      </w:tr>
    </w:tbl>
    <w:p w14:paraId="65092A9D" w14:textId="77777777" w:rsidR="00F8299F" w:rsidRDefault="00F8299F" w:rsidP="00F8299F">
      <w:pPr>
        <w:keepNext/>
        <w:spacing w:before="240" w:after="120" w:line="240" w:lineRule="auto"/>
      </w:pPr>
      <w:r>
        <w:t>Tabla 7</w:t>
      </w:r>
    </w:p>
    <w:p w14:paraId="2BB4AB45" w14:textId="77777777" w:rsidR="00F8299F" w:rsidRDefault="00F8299F" w:rsidP="00F8299F">
      <w:pPr>
        <w:keepNext/>
        <w:spacing w:line="480" w:lineRule="auto"/>
        <w:ind w:firstLine="720"/>
      </w:pPr>
      <w:r>
        <w:rPr>
          <w:i/>
        </w:rPr>
        <w:t>Proyección de Ventas Quinquenal (2027–2031)</w:t>
      </w:r>
    </w:p>
    <w:tbl>
      <w:tblPr>
        <w:tblW w:w="0" w:type="auto"/>
        <w:jc w:val="center"/>
        <w:tblLook w:val="04A0" w:firstRow="1" w:lastRow="0" w:firstColumn="1" w:lastColumn="0" w:noHBand="0" w:noVBand="1"/>
      </w:tblPr>
      <w:tblGrid>
        <w:gridCol w:w="2352"/>
        <w:gridCol w:w="3506"/>
        <w:gridCol w:w="2980"/>
      </w:tblGrid>
      <w:tr w:rsidR="00F8299F" w14:paraId="2EB3A0E7" w14:textId="77777777" w:rsidTr="003005BB">
        <w:trPr>
          <w:jc w:val="center"/>
        </w:trPr>
        <w:tc>
          <w:tcPr>
            <w:tcW w:w="2352" w:type="dxa"/>
            <w:tcBorders>
              <w:top w:val="single" w:sz="8" w:space="0" w:color="000000"/>
              <w:left w:val="nil"/>
              <w:bottom w:val="single" w:sz="6" w:space="0" w:color="000000"/>
              <w:right w:val="nil"/>
            </w:tcBorders>
          </w:tcPr>
          <w:p w14:paraId="4D1B2E90" w14:textId="77777777" w:rsidR="00F8299F" w:rsidRDefault="00F8299F" w:rsidP="003005BB">
            <w:pPr>
              <w:spacing w:line="240" w:lineRule="auto"/>
            </w:pPr>
            <w:r>
              <w:rPr>
                <w:b/>
                <w:sz w:val="20"/>
              </w:rPr>
              <w:t>Año Operativo</w:t>
            </w:r>
          </w:p>
        </w:tc>
        <w:tc>
          <w:tcPr>
            <w:tcW w:w="3506" w:type="dxa"/>
            <w:tcBorders>
              <w:top w:val="single" w:sz="8" w:space="0" w:color="000000"/>
              <w:left w:val="nil"/>
              <w:bottom w:val="single" w:sz="6" w:space="0" w:color="000000"/>
              <w:right w:val="nil"/>
            </w:tcBorders>
          </w:tcPr>
          <w:p w14:paraId="26D62281" w14:textId="77777777" w:rsidR="00F8299F" w:rsidRDefault="00F8299F" w:rsidP="003005BB">
            <w:pPr>
              <w:spacing w:line="240" w:lineRule="auto"/>
            </w:pPr>
            <w:r>
              <w:rPr>
                <w:b/>
                <w:sz w:val="20"/>
              </w:rPr>
              <w:t>Criterio de proyección</w:t>
            </w:r>
          </w:p>
        </w:tc>
        <w:tc>
          <w:tcPr>
            <w:tcW w:w="2980" w:type="dxa"/>
            <w:tcBorders>
              <w:top w:val="single" w:sz="8" w:space="0" w:color="000000"/>
              <w:left w:val="nil"/>
              <w:bottom w:val="single" w:sz="6" w:space="0" w:color="000000"/>
              <w:right w:val="nil"/>
            </w:tcBorders>
          </w:tcPr>
          <w:p w14:paraId="7FF680AE" w14:textId="77777777" w:rsidR="00F8299F" w:rsidRDefault="00F8299F" w:rsidP="003005BB">
            <w:pPr>
              <w:spacing w:line="240" w:lineRule="auto"/>
            </w:pPr>
            <w:r>
              <w:rPr>
                <w:b/>
                <w:sz w:val="20"/>
              </w:rPr>
              <w:t>Ingresos proyectados (COP)</w:t>
            </w:r>
          </w:p>
        </w:tc>
      </w:tr>
      <w:tr w:rsidR="00F8299F" w14:paraId="3FE30CDC" w14:textId="77777777" w:rsidTr="003005BB">
        <w:trPr>
          <w:jc w:val="center"/>
        </w:trPr>
        <w:tc>
          <w:tcPr>
            <w:tcW w:w="2352" w:type="dxa"/>
            <w:tcBorders>
              <w:top w:val="nil"/>
              <w:left w:val="nil"/>
              <w:bottom w:val="nil"/>
              <w:right w:val="nil"/>
            </w:tcBorders>
          </w:tcPr>
          <w:p w14:paraId="3C3083FA" w14:textId="77777777" w:rsidR="00F8299F" w:rsidRDefault="00F8299F" w:rsidP="003005BB">
            <w:pPr>
              <w:spacing w:line="240" w:lineRule="auto"/>
            </w:pPr>
            <w:r>
              <w:rPr>
                <w:sz w:val="20"/>
              </w:rPr>
              <w:t>Año 1 (2027)</w:t>
            </w:r>
          </w:p>
        </w:tc>
        <w:tc>
          <w:tcPr>
            <w:tcW w:w="3506" w:type="dxa"/>
            <w:tcBorders>
              <w:top w:val="nil"/>
              <w:left w:val="nil"/>
              <w:bottom w:val="nil"/>
              <w:right w:val="nil"/>
            </w:tcBorders>
          </w:tcPr>
          <w:p w14:paraId="2C43E14B" w14:textId="77777777" w:rsidR="00F8299F" w:rsidRDefault="00F8299F" w:rsidP="003005BB">
            <w:pPr>
              <w:spacing w:line="240" w:lineRule="auto"/>
            </w:pPr>
            <w:r>
              <w:rPr>
                <w:sz w:val="20"/>
              </w:rPr>
              <w:t>72 servicios; mercado objetivo inicial de 30 clientes activos</w:t>
            </w:r>
          </w:p>
        </w:tc>
        <w:tc>
          <w:tcPr>
            <w:tcW w:w="2980" w:type="dxa"/>
            <w:tcBorders>
              <w:top w:val="nil"/>
              <w:left w:val="nil"/>
              <w:bottom w:val="nil"/>
              <w:right w:val="nil"/>
            </w:tcBorders>
          </w:tcPr>
          <w:p w14:paraId="4326BB0F" w14:textId="77777777" w:rsidR="00F8299F" w:rsidRDefault="00F8299F" w:rsidP="003005BB">
            <w:pPr>
              <w:spacing w:line="240" w:lineRule="auto"/>
            </w:pPr>
            <w:r>
              <w:rPr>
                <w:sz w:val="20"/>
              </w:rPr>
              <w:t>$120.000.000</w:t>
            </w:r>
          </w:p>
        </w:tc>
      </w:tr>
      <w:tr w:rsidR="00F8299F" w14:paraId="53972A9F" w14:textId="77777777" w:rsidTr="003005BB">
        <w:trPr>
          <w:jc w:val="center"/>
        </w:trPr>
        <w:tc>
          <w:tcPr>
            <w:tcW w:w="2352" w:type="dxa"/>
            <w:tcBorders>
              <w:top w:val="nil"/>
              <w:left w:val="nil"/>
              <w:bottom w:val="nil"/>
              <w:right w:val="nil"/>
            </w:tcBorders>
          </w:tcPr>
          <w:p w14:paraId="047128AB" w14:textId="77777777" w:rsidR="00F8299F" w:rsidRDefault="00F8299F" w:rsidP="003005BB">
            <w:pPr>
              <w:spacing w:line="240" w:lineRule="auto"/>
            </w:pPr>
            <w:r>
              <w:rPr>
                <w:sz w:val="20"/>
              </w:rPr>
              <w:t>Año 2 (2028)</w:t>
            </w:r>
          </w:p>
        </w:tc>
        <w:tc>
          <w:tcPr>
            <w:tcW w:w="3506" w:type="dxa"/>
            <w:tcBorders>
              <w:top w:val="nil"/>
              <w:left w:val="nil"/>
              <w:bottom w:val="nil"/>
              <w:right w:val="nil"/>
            </w:tcBorders>
          </w:tcPr>
          <w:p w14:paraId="0431EC4F" w14:textId="77777777" w:rsidR="00F8299F" w:rsidRDefault="00F8299F" w:rsidP="003005BB">
            <w:pPr>
              <w:spacing w:line="240" w:lineRule="auto"/>
            </w:pPr>
            <w:r>
              <w:rPr>
                <w:sz w:val="20"/>
              </w:rPr>
              <w:t>Incremento de 25% por mayor recurrencia y ampliación de cartera</w:t>
            </w:r>
          </w:p>
        </w:tc>
        <w:tc>
          <w:tcPr>
            <w:tcW w:w="2980" w:type="dxa"/>
            <w:tcBorders>
              <w:top w:val="nil"/>
              <w:left w:val="nil"/>
              <w:bottom w:val="nil"/>
              <w:right w:val="nil"/>
            </w:tcBorders>
          </w:tcPr>
          <w:p w14:paraId="0A43516B" w14:textId="77777777" w:rsidR="00F8299F" w:rsidRDefault="00F8299F" w:rsidP="003005BB">
            <w:pPr>
              <w:spacing w:line="240" w:lineRule="auto"/>
            </w:pPr>
            <w:r>
              <w:rPr>
                <w:sz w:val="20"/>
              </w:rPr>
              <w:t>$150.000.000</w:t>
            </w:r>
          </w:p>
        </w:tc>
      </w:tr>
      <w:tr w:rsidR="00F8299F" w14:paraId="50AE2CB5" w14:textId="77777777" w:rsidTr="003005BB">
        <w:trPr>
          <w:jc w:val="center"/>
        </w:trPr>
        <w:tc>
          <w:tcPr>
            <w:tcW w:w="2352" w:type="dxa"/>
            <w:tcBorders>
              <w:top w:val="nil"/>
              <w:left w:val="nil"/>
              <w:bottom w:val="nil"/>
              <w:right w:val="nil"/>
            </w:tcBorders>
          </w:tcPr>
          <w:p w14:paraId="694AEACE" w14:textId="77777777" w:rsidR="00F8299F" w:rsidRDefault="00F8299F" w:rsidP="003005BB">
            <w:pPr>
              <w:spacing w:line="240" w:lineRule="auto"/>
            </w:pPr>
            <w:r>
              <w:rPr>
                <w:sz w:val="20"/>
              </w:rPr>
              <w:t>Año 3 (2029)</w:t>
            </w:r>
          </w:p>
        </w:tc>
        <w:tc>
          <w:tcPr>
            <w:tcW w:w="3506" w:type="dxa"/>
            <w:tcBorders>
              <w:top w:val="nil"/>
              <w:left w:val="nil"/>
              <w:bottom w:val="nil"/>
              <w:right w:val="nil"/>
            </w:tcBorders>
          </w:tcPr>
          <w:p w14:paraId="7A1EC0E4" w14:textId="77777777" w:rsidR="00F8299F" w:rsidRDefault="00F8299F" w:rsidP="003005BB">
            <w:pPr>
              <w:spacing w:line="240" w:lineRule="auto"/>
            </w:pPr>
            <w:r>
              <w:rPr>
                <w:sz w:val="20"/>
              </w:rPr>
              <w:t>Incremento de 25% por contratos recurrentes y expansión territorial</w:t>
            </w:r>
          </w:p>
        </w:tc>
        <w:tc>
          <w:tcPr>
            <w:tcW w:w="2980" w:type="dxa"/>
            <w:tcBorders>
              <w:top w:val="nil"/>
              <w:left w:val="nil"/>
              <w:bottom w:val="nil"/>
              <w:right w:val="nil"/>
            </w:tcBorders>
          </w:tcPr>
          <w:p w14:paraId="08DAE5CA" w14:textId="77777777" w:rsidR="00F8299F" w:rsidRDefault="00F8299F" w:rsidP="003005BB">
            <w:pPr>
              <w:spacing w:line="240" w:lineRule="auto"/>
            </w:pPr>
            <w:r>
              <w:rPr>
                <w:sz w:val="20"/>
              </w:rPr>
              <w:t>$187.500.000</w:t>
            </w:r>
          </w:p>
        </w:tc>
      </w:tr>
      <w:tr w:rsidR="00F8299F" w14:paraId="56BBF754" w14:textId="77777777" w:rsidTr="003005BB">
        <w:trPr>
          <w:jc w:val="center"/>
        </w:trPr>
        <w:tc>
          <w:tcPr>
            <w:tcW w:w="2352" w:type="dxa"/>
            <w:tcBorders>
              <w:top w:val="nil"/>
              <w:left w:val="nil"/>
              <w:bottom w:val="nil"/>
              <w:right w:val="nil"/>
            </w:tcBorders>
          </w:tcPr>
          <w:p w14:paraId="44F5E9AE" w14:textId="77777777" w:rsidR="00F8299F" w:rsidRDefault="00F8299F" w:rsidP="003005BB">
            <w:pPr>
              <w:spacing w:line="240" w:lineRule="auto"/>
            </w:pPr>
            <w:r>
              <w:rPr>
                <w:sz w:val="20"/>
              </w:rPr>
              <w:t>Año 4 (2030)</w:t>
            </w:r>
          </w:p>
        </w:tc>
        <w:tc>
          <w:tcPr>
            <w:tcW w:w="3506" w:type="dxa"/>
            <w:tcBorders>
              <w:top w:val="nil"/>
              <w:left w:val="nil"/>
              <w:bottom w:val="nil"/>
              <w:right w:val="nil"/>
            </w:tcBorders>
          </w:tcPr>
          <w:p w14:paraId="29128E75" w14:textId="77777777" w:rsidR="00F8299F" w:rsidRDefault="00F8299F" w:rsidP="003005BB">
            <w:pPr>
              <w:spacing w:line="240" w:lineRule="auto"/>
            </w:pPr>
            <w:r>
              <w:rPr>
                <w:sz w:val="20"/>
              </w:rPr>
              <w:t>Incremento de 25% por consolidación subregional</w:t>
            </w:r>
          </w:p>
        </w:tc>
        <w:tc>
          <w:tcPr>
            <w:tcW w:w="2980" w:type="dxa"/>
            <w:tcBorders>
              <w:top w:val="nil"/>
              <w:left w:val="nil"/>
              <w:bottom w:val="nil"/>
              <w:right w:val="nil"/>
            </w:tcBorders>
          </w:tcPr>
          <w:p w14:paraId="47EFD49A" w14:textId="77777777" w:rsidR="00F8299F" w:rsidRDefault="00F8299F" w:rsidP="003005BB">
            <w:pPr>
              <w:spacing w:line="240" w:lineRule="auto"/>
            </w:pPr>
            <w:r>
              <w:rPr>
                <w:sz w:val="20"/>
              </w:rPr>
              <w:t>$234.375.000</w:t>
            </w:r>
          </w:p>
        </w:tc>
      </w:tr>
      <w:tr w:rsidR="00F8299F" w14:paraId="6E2AD419" w14:textId="77777777" w:rsidTr="003005BB">
        <w:trPr>
          <w:jc w:val="center"/>
        </w:trPr>
        <w:tc>
          <w:tcPr>
            <w:tcW w:w="2352" w:type="dxa"/>
            <w:tcBorders>
              <w:top w:val="nil"/>
              <w:left w:val="nil"/>
              <w:bottom w:val="single" w:sz="8" w:space="0" w:color="000000"/>
              <w:right w:val="nil"/>
            </w:tcBorders>
          </w:tcPr>
          <w:p w14:paraId="040C3420" w14:textId="77777777" w:rsidR="00F8299F" w:rsidRDefault="00F8299F" w:rsidP="003005BB">
            <w:pPr>
              <w:spacing w:line="240" w:lineRule="auto"/>
            </w:pPr>
            <w:r>
              <w:rPr>
                <w:sz w:val="20"/>
              </w:rPr>
              <w:t>Año 5 (2031)</w:t>
            </w:r>
          </w:p>
        </w:tc>
        <w:tc>
          <w:tcPr>
            <w:tcW w:w="3506" w:type="dxa"/>
            <w:tcBorders>
              <w:top w:val="nil"/>
              <w:left w:val="nil"/>
              <w:bottom w:val="single" w:sz="8" w:space="0" w:color="000000"/>
              <w:right w:val="nil"/>
            </w:tcBorders>
          </w:tcPr>
          <w:p w14:paraId="63386499" w14:textId="77777777" w:rsidR="00F8299F" w:rsidRDefault="00F8299F" w:rsidP="003005BB">
            <w:pPr>
              <w:spacing w:line="240" w:lineRule="auto"/>
            </w:pPr>
            <w:r>
              <w:rPr>
                <w:sz w:val="20"/>
              </w:rPr>
              <w:t>Incremento de 25% por madurez operativa y nuevos servicios</w:t>
            </w:r>
          </w:p>
        </w:tc>
        <w:tc>
          <w:tcPr>
            <w:tcW w:w="2980" w:type="dxa"/>
            <w:tcBorders>
              <w:top w:val="nil"/>
              <w:left w:val="nil"/>
              <w:bottom w:val="single" w:sz="8" w:space="0" w:color="000000"/>
              <w:right w:val="nil"/>
            </w:tcBorders>
          </w:tcPr>
          <w:p w14:paraId="05782B89" w14:textId="77777777" w:rsidR="00F8299F" w:rsidRDefault="00F8299F" w:rsidP="003005BB">
            <w:pPr>
              <w:spacing w:line="240" w:lineRule="auto"/>
            </w:pPr>
            <w:r>
              <w:rPr>
                <w:sz w:val="20"/>
              </w:rPr>
              <w:t>$292.968.750</w:t>
            </w:r>
          </w:p>
        </w:tc>
      </w:tr>
    </w:tbl>
    <w:p w14:paraId="7C17BF29" w14:textId="77777777" w:rsidR="00F8299F" w:rsidRDefault="00F8299F" w:rsidP="00F8299F">
      <w:pPr>
        <w:spacing w:before="80" w:after="160" w:line="240" w:lineRule="auto"/>
      </w:pPr>
      <w:r>
        <w:rPr>
          <w:sz w:val="20"/>
        </w:rPr>
        <w:t>Nota. La proyección conserva un crecimiento anual del 25%, pero ahora se justifica desde una base cuantificable de servicios y precios promedio. El crecimiento representa un escenario comercial y no una predicción estadística; deberá revisarse anualmente con la cartera efectiva, tasa de conversión de cotizaciones, recurrencia, capacidad instalada y comportamiento de la demanda.</w:t>
      </w:r>
    </w:p>
    <w:p w14:paraId="360D804E" w14:textId="77777777" w:rsidR="00F8299F" w:rsidRDefault="00F8299F" w:rsidP="00F8299F">
      <w:r>
        <w:br w:type="page"/>
      </w:r>
    </w:p>
    <w:p w14:paraId="4ECC1E3C" w14:textId="77777777" w:rsidR="007C6A2A" w:rsidRDefault="007C6A2A" w:rsidP="007C6A2A">
      <w:pPr>
        <w:pStyle w:val="Ttulo1"/>
        <w:pageBreakBefore/>
      </w:pPr>
      <w:bookmarkStart w:id="18" w:name="_Toc238718793"/>
      <w:r>
        <w:lastRenderedPageBreak/>
        <w:t>Estudio técnico</w:t>
      </w:r>
      <w:bookmarkEnd w:id="18"/>
    </w:p>
    <w:p w14:paraId="07B0B7A5" w14:textId="77777777" w:rsidR="007C6A2A" w:rsidRDefault="007C6A2A" w:rsidP="007C6A2A">
      <w:pPr>
        <w:spacing w:before="280"/>
      </w:pPr>
      <w:bookmarkStart w:id="19" w:name="_Toc237448665"/>
      <w:r>
        <w:t>4.1 Flujograma de Prestación del Servicio</w:t>
      </w:r>
      <w:bookmarkEnd w:id="19"/>
    </w:p>
    <w:p w14:paraId="2181F23C" w14:textId="77777777" w:rsidR="007C6A2A" w:rsidRDefault="007C6A2A" w:rsidP="007C6A2A">
      <w:pPr>
        <w:ind w:firstLine="720"/>
        <w:jc w:val="both"/>
      </w:pPr>
      <w:r>
        <w:t>La prestación del servicio se rige por un procedimiento operativo estandarizado que garantiza trazabilidad, seguridad ocupacional y calidad técnica:</w:t>
      </w:r>
    </w:p>
    <w:p w14:paraId="1136B19B" w14:textId="77777777" w:rsidR="007C6A2A" w:rsidRDefault="007C6A2A" w:rsidP="007C6A2A">
      <w:pPr>
        <w:spacing w:after="80"/>
        <w:ind w:left="720" w:hanging="360"/>
      </w:pPr>
      <w:r>
        <w:rPr>
          <w:sz w:val="23"/>
        </w:rPr>
        <w:t>1. Recepción de Solicitud y Diagnóstico Preliminar: Registro de la necesidad del cliente y evaluación técnica inicial (in situ para maquinaria o documental para SST/Ambiental).</w:t>
      </w:r>
    </w:p>
    <w:p w14:paraId="7A48378F" w14:textId="77777777" w:rsidR="007C6A2A" w:rsidRDefault="007C6A2A" w:rsidP="007C6A2A">
      <w:pPr>
        <w:spacing w:after="80"/>
        <w:ind w:left="720" w:hanging="360"/>
      </w:pPr>
      <w:r>
        <w:rPr>
          <w:sz w:val="23"/>
        </w:rPr>
        <w:t>2. Formulación de Propuesta Técnica y Económica: Desglose de alcance, repuestos necesarios, horas-hombre, matriz de entregables y costo total.</w:t>
      </w:r>
    </w:p>
    <w:p w14:paraId="3F886841" w14:textId="77777777" w:rsidR="007C6A2A" w:rsidRDefault="007C6A2A" w:rsidP="007C6A2A">
      <w:pPr>
        <w:spacing w:after="80"/>
        <w:ind w:left="720" w:hanging="360"/>
      </w:pPr>
      <w:r>
        <w:rPr>
          <w:sz w:val="23"/>
        </w:rPr>
        <w:t>3. Aprobación y Contratación: Orden de servicio firmada y aseguramiento de condiciones de SST para la ejecución.</w:t>
      </w:r>
    </w:p>
    <w:p w14:paraId="6F145077" w14:textId="77777777" w:rsidR="007C6A2A" w:rsidRDefault="007C6A2A" w:rsidP="007C6A2A">
      <w:pPr>
        <w:spacing w:after="80"/>
        <w:ind w:left="720" w:hanging="360"/>
      </w:pPr>
      <w:r>
        <w:rPr>
          <w:sz w:val="23"/>
        </w:rPr>
        <w:t>4. Ejecución Técnica / Consultoría: Intervención electromecánica bajo protocolos de bloqueo y etiquetado (LOTO) o desarrollo documental del SG-SST/PIGA.</w:t>
      </w:r>
    </w:p>
    <w:p w14:paraId="795FD0AD" w14:textId="77777777" w:rsidR="007C6A2A" w:rsidRDefault="007C6A2A" w:rsidP="007C6A2A">
      <w:pPr>
        <w:spacing w:after="80"/>
        <w:ind w:left="720" w:hanging="360"/>
      </w:pPr>
      <w:r>
        <w:rPr>
          <w:sz w:val="23"/>
        </w:rPr>
        <w:t>5. Control de Calidad y Pruebas Operativas: Verificación de parámetros mecánicos o auditoría de cumplimiento documental.</w:t>
      </w:r>
    </w:p>
    <w:p w14:paraId="6BD568F8" w14:textId="77777777" w:rsidR="007C6A2A" w:rsidRDefault="007C6A2A" w:rsidP="007C6A2A">
      <w:pPr>
        <w:spacing w:after="80"/>
        <w:ind w:left="720" w:hanging="360"/>
      </w:pPr>
      <w:r>
        <w:rPr>
          <w:sz w:val="23"/>
        </w:rPr>
        <w:t>6. Entrega Final, Facturación y Posventa: Firma de acta de satisfacción, entrega de certificado de disposición de residuos si aplica e inclusión en cronograma preventivo.</w:t>
      </w:r>
    </w:p>
    <w:p w14:paraId="7528D020" w14:textId="77777777" w:rsidR="007C6A2A" w:rsidRDefault="007C6A2A" w:rsidP="007C6A2A">
      <w:pPr>
        <w:spacing w:before="280"/>
      </w:pPr>
      <w:bookmarkStart w:id="20" w:name="_Toc237448666"/>
      <w:r>
        <w:t>4.2 Localización y Distribución Física</w:t>
      </w:r>
      <w:bookmarkEnd w:id="20"/>
    </w:p>
    <w:p w14:paraId="39C55A54" w14:textId="77777777" w:rsidR="007C6A2A" w:rsidRDefault="007C6A2A" w:rsidP="007C6A2A">
      <w:pPr>
        <w:ind w:firstLine="720"/>
        <w:jc w:val="both"/>
      </w:pPr>
      <w:r>
        <w:t>La sede principal está ubicada en la Carrera 7 No. 1-74, Barrio Juan de Borja, municipio de Natagaima, Tolima. Esta localización es altamente estratégica debido a su rápida conexión con la vía principal del departamento, permitiendo el despliegue de la unidad móvil de mantenimiento técnico hacia municipios vecinos como Coyaima, Purificación, Saldaña y Guamo en tiempos de respuesta inferiores a 45 minutos.</w:t>
      </w:r>
    </w:p>
    <w:p w14:paraId="63272859" w14:textId="77777777" w:rsidR="007C6A2A" w:rsidRDefault="007C6A2A" w:rsidP="007C6A2A">
      <w:r>
        <w:br w:type="page"/>
      </w:r>
    </w:p>
    <w:p w14:paraId="0CA3DFA3" w14:textId="77777777" w:rsidR="006359C8" w:rsidRDefault="006359C8" w:rsidP="006359C8">
      <w:pPr>
        <w:pStyle w:val="Ttulo1"/>
        <w:pageBreakBefore/>
      </w:pPr>
      <w:bookmarkStart w:id="21" w:name="_Toc238718794"/>
      <w:r>
        <w:lastRenderedPageBreak/>
        <w:t>Estudio administrativo-organizacional</w:t>
      </w:r>
      <w:bookmarkEnd w:id="21"/>
    </w:p>
    <w:p w14:paraId="05C7378D" w14:textId="77777777" w:rsidR="006359C8" w:rsidRDefault="006359C8" w:rsidP="006359C8">
      <w:pPr>
        <w:ind w:firstLine="720"/>
        <w:jc w:val="both"/>
      </w:pPr>
      <w:r>
        <w:t>Para mantener una estructura de costos liviana y competitiva durante el primer año de operación, la empresa adopta una estructura funcional de cinco cargos, diferenciando los puestos estructurales vinculados mediante contrato laboral de los roles de apoyo contratados por prestación de servicios. La estructura se diseña de acuerdo con el portafolio de mantenimiento de maquinaria, asesoría ambiental, acompañamiento agropecuario y SG-SST, y podrá ampliarse cuando el volumen de servicios y clientes supere la capacidad operativa prevista.</w:t>
      </w:r>
    </w:p>
    <w:p w14:paraId="46AACCB4" w14:textId="77777777" w:rsidR="006359C8" w:rsidRDefault="006359C8" w:rsidP="006359C8">
      <w:bookmarkStart w:id="22" w:name="_Toc237448668"/>
      <w:r>
        <w:t>5.1 Organigrama Funcional</w:t>
      </w:r>
      <w:bookmarkEnd w:id="22"/>
    </w:p>
    <w:tbl>
      <w:tblPr>
        <w:tblStyle w:val="Tablaconcuadrcula"/>
        <w:tblW w:w="0" w:type="auto"/>
        <w:jc w:val="center"/>
        <w:tblLook w:val="04A0" w:firstRow="1" w:lastRow="0" w:firstColumn="1" w:lastColumn="0" w:noHBand="0" w:noVBand="1"/>
      </w:tblPr>
      <w:tblGrid>
        <w:gridCol w:w="2946"/>
        <w:gridCol w:w="2946"/>
        <w:gridCol w:w="2946"/>
      </w:tblGrid>
      <w:tr w:rsidR="006359C8" w14:paraId="1A173E14" w14:textId="77777777" w:rsidTr="003005BB">
        <w:trPr>
          <w:jc w:val="center"/>
        </w:trPr>
        <w:tc>
          <w:tcPr>
            <w:tcW w:w="2946" w:type="dxa"/>
            <w:tcBorders>
              <w:top w:val="single" w:sz="8" w:space="0" w:color="000000"/>
              <w:left w:val="nil"/>
              <w:bottom w:val="single" w:sz="6" w:space="0" w:color="000000"/>
              <w:right w:val="nil"/>
            </w:tcBorders>
          </w:tcPr>
          <w:p w14:paraId="217BDCE0" w14:textId="77777777" w:rsidR="006359C8" w:rsidRDefault="006359C8" w:rsidP="003005BB">
            <w:pPr>
              <w:spacing w:line="240" w:lineRule="auto"/>
            </w:pPr>
            <w:r>
              <w:rPr>
                <w:b/>
                <w:sz w:val="20"/>
              </w:rPr>
              <w:t>Nivel directivo</w:t>
            </w:r>
          </w:p>
        </w:tc>
        <w:tc>
          <w:tcPr>
            <w:tcW w:w="2946" w:type="dxa"/>
            <w:tcBorders>
              <w:top w:val="single" w:sz="8" w:space="0" w:color="000000"/>
              <w:left w:val="nil"/>
              <w:bottom w:val="single" w:sz="6" w:space="0" w:color="000000"/>
              <w:right w:val="nil"/>
            </w:tcBorders>
          </w:tcPr>
          <w:p w14:paraId="27D53BCB" w14:textId="77777777" w:rsidR="006359C8" w:rsidRDefault="006359C8" w:rsidP="003005BB">
            <w:pPr>
              <w:spacing w:line="240" w:lineRule="auto"/>
            </w:pPr>
            <w:r>
              <w:rPr>
                <w:b/>
                <w:sz w:val="20"/>
              </w:rPr>
              <w:t>Nivel técnico/administrativo</w:t>
            </w:r>
          </w:p>
        </w:tc>
        <w:tc>
          <w:tcPr>
            <w:tcW w:w="2946" w:type="dxa"/>
            <w:tcBorders>
              <w:top w:val="single" w:sz="8" w:space="0" w:color="000000"/>
              <w:left w:val="nil"/>
              <w:bottom w:val="single" w:sz="6" w:space="0" w:color="000000"/>
              <w:right w:val="nil"/>
            </w:tcBorders>
          </w:tcPr>
          <w:p w14:paraId="3A6399FC" w14:textId="77777777" w:rsidR="006359C8" w:rsidRDefault="006359C8" w:rsidP="003005BB">
            <w:pPr>
              <w:spacing w:line="240" w:lineRule="auto"/>
            </w:pPr>
            <w:r>
              <w:rPr>
                <w:b/>
                <w:sz w:val="20"/>
              </w:rPr>
              <w:t>Apoyo externo/operativo</w:t>
            </w:r>
          </w:p>
        </w:tc>
      </w:tr>
      <w:tr w:rsidR="006359C8" w14:paraId="126D8417" w14:textId="77777777" w:rsidTr="003005BB">
        <w:trPr>
          <w:jc w:val="center"/>
        </w:trPr>
        <w:tc>
          <w:tcPr>
            <w:tcW w:w="2946" w:type="dxa"/>
            <w:tcBorders>
              <w:top w:val="nil"/>
              <w:left w:val="nil"/>
              <w:bottom w:val="nil"/>
              <w:right w:val="nil"/>
            </w:tcBorders>
          </w:tcPr>
          <w:p w14:paraId="08B53D77" w14:textId="77777777" w:rsidR="006359C8" w:rsidRDefault="006359C8" w:rsidP="003005BB">
            <w:pPr>
              <w:spacing w:line="240" w:lineRule="auto"/>
            </w:pPr>
            <w:r>
              <w:rPr>
                <w:sz w:val="20"/>
              </w:rPr>
              <w:t>GERENTE GENERAL</w:t>
            </w:r>
          </w:p>
        </w:tc>
        <w:tc>
          <w:tcPr>
            <w:tcW w:w="2946" w:type="dxa"/>
            <w:tcBorders>
              <w:top w:val="nil"/>
              <w:left w:val="nil"/>
              <w:bottom w:val="nil"/>
              <w:right w:val="nil"/>
            </w:tcBorders>
          </w:tcPr>
          <w:p w14:paraId="2C03BA8D" w14:textId="77777777" w:rsidR="006359C8" w:rsidRDefault="006359C8" w:rsidP="003005BB">
            <w:pPr>
              <w:spacing w:line="240" w:lineRule="auto"/>
            </w:pPr>
            <w:r>
              <w:rPr>
                <w:sz w:val="20"/>
              </w:rPr>
              <w:t>Técnico Especializado en Maquinaria</w:t>
            </w:r>
            <w:r>
              <w:rPr>
                <w:sz w:val="20"/>
              </w:rPr>
              <w:br/>
              <w:t>Auxiliar Administrativo y SST</w:t>
            </w:r>
          </w:p>
        </w:tc>
        <w:tc>
          <w:tcPr>
            <w:tcW w:w="2946" w:type="dxa"/>
            <w:tcBorders>
              <w:top w:val="nil"/>
              <w:left w:val="nil"/>
              <w:bottom w:val="nil"/>
              <w:right w:val="nil"/>
            </w:tcBorders>
          </w:tcPr>
          <w:p w14:paraId="26186F2B" w14:textId="77777777" w:rsidR="006359C8" w:rsidRDefault="006359C8" w:rsidP="003005BB">
            <w:pPr>
              <w:spacing w:line="240" w:lineRule="auto"/>
            </w:pPr>
            <w:r>
              <w:rPr>
                <w:sz w:val="20"/>
              </w:rPr>
              <w:t>Asesor Comercial / Agropecuario</w:t>
            </w:r>
            <w:r>
              <w:rPr>
                <w:sz w:val="20"/>
              </w:rPr>
              <w:br/>
              <w:t>Auxiliar Técnico Operativo</w:t>
            </w:r>
          </w:p>
        </w:tc>
      </w:tr>
      <w:tr w:rsidR="006359C8" w14:paraId="432C0526" w14:textId="77777777" w:rsidTr="003005BB">
        <w:trPr>
          <w:jc w:val="center"/>
        </w:trPr>
        <w:tc>
          <w:tcPr>
            <w:tcW w:w="2946" w:type="dxa"/>
            <w:tcBorders>
              <w:top w:val="nil"/>
              <w:left w:val="nil"/>
              <w:bottom w:val="single" w:sz="8" w:space="0" w:color="000000"/>
              <w:right w:val="nil"/>
            </w:tcBorders>
          </w:tcPr>
          <w:p w14:paraId="0E711411" w14:textId="77777777" w:rsidR="006359C8" w:rsidRDefault="006359C8" w:rsidP="003005BB">
            <w:pPr>
              <w:spacing w:line="240" w:lineRule="auto"/>
            </w:pPr>
            <w:r>
              <w:rPr>
                <w:sz w:val="20"/>
              </w:rPr>
              <w:t>Dirección, representación y control</w:t>
            </w:r>
          </w:p>
        </w:tc>
        <w:tc>
          <w:tcPr>
            <w:tcW w:w="2946" w:type="dxa"/>
            <w:tcBorders>
              <w:top w:val="nil"/>
              <w:left w:val="nil"/>
              <w:bottom w:val="single" w:sz="8" w:space="0" w:color="000000"/>
              <w:right w:val="nil"/>
            </w:tcBorders>
          </w:tcPr>
          <w:p w14:paraId="231B7C03" w14:textId="77777777" w:rsidR="006359C8" w:rsidRDefault="006359C8" w:rsidP="003005BB">
            <w:pPr>
              <w:spacing w:line="240" w:lineRule="auto"/>
            </w:pPr>
            <w:r>
              <w:rPr>
                <w:sz w:val="20"/>
              </w:rPr>
              <w:t>Ejecución técnica y gestión administrativa/SST</w:t>
            </w:r>
          </w:p>
        </w:tc>
        <w:tc>
          <w:tcPr>
            <w:tcW w:w="2946" w:type="dxa"/>
            <w:tcBorders>
              <w:top w:val="nil"/>
              <w:left w:val="nil"/>
              <w:bottom w:val="single" w:sz="8" w:space="0" w:color="000000"/>
              <w:right w:val="nil"/>
            </w:tcBorders>
          </w:tcPr>
          <w:p w14:paraId="70713C87" w14:textId="77777777" w:rsidR="006359C8" w:rsidRDefault="006359C8" w:rsidP="003005BB">
            <w:pPr>
              <w:spacing w:line="240" w:lineRule="auto"/>
            </w:pPr>
            <w:r>
              <w:rPr>
                <w:sz w:val="20"/>
              </w:rPr>
              <w:t>Apoyo comercial, agropecuario, logístico y de campo</w:t>
            </w:r>
          </w:p>
        </w:tc>
      </w:tr>
    </w:tbl>
    <w:p w14:paraId="0ACE5142" w14:textId="77777777" w:rsidR="006359C8" w:rsidRDefault="006359C8" w:rsidP="006359C8">
      <w:pPr>
        <w:ind w:firstLine="720"/>
      </w:pPr>
      <w:r>
        <w:t>La estructura organizacional se configura bajo un esquema funcional y jerárquico simple, apropiado para la fase de inicio de operaciones. La Gerencia General ejerce la dirección y coordinación; las funciones técnicas, administrativas y comerciales se articulan horizontalmente para garantizar la prestación integral del servicio.</w:t>
      </w:r>
    </w:p>
    <w:p w14:paraId="28100B46" w14:textId="77777777" w:rsidR="006359C8" w:rsidRDefault="006359C8" w:rsidP="006359C8">
      <w:pPr>
        <w:spacing w:after="120" w:line="240" w:lineRule="auto"/>
      </w:pPr>
      <w:r>
        <w:t xml:space="preserve">Figura 1. Organigrama funcional de </w:t>
      </w:r>
      <w:proofErr w:type="spellStart"/>
      <w:r>
        <w:t>INNOVAMAQ</w:t>
      </w:r>
      <w:proofErr w:type="spellEnd"/>
      <w:r>
        <w:t xml:space="preserve"> AMBIENTAL S.A.S.</w:t>
      </w:r>
    </w:p>
    <w:p w14:paraId="0A8D3C0C" w14:textId="77777777" w:rsidR="006359C8" w:rsidRDefault="006359C8" w:rsidP="006359C8">
      <w:pPr>
        <w:spacing w:before="80" w:after="160" w:line="240" w:lineRule="auto"/>
      </w:pPr>
      <w:r>
        <w:rPr>
          <w:sz w:val="20"/>
        </w:rPr>
        <w:t>Nota. Elaboración propia. La representación corresponde a una estructura funcional inicial. Los cargos contratados por prestación de servicios no implican subordinación laboral y ejecutarán las actividades definidas en sus respectivos contratos.</w:t>
      </w:r>
    </w:p>
    <w:p w14:paraId="67455400" w14:textId="77777777" w:rsidR="006359C8" w:rsidRDefault="006359C8" w:rsidP="006359C8">
      <w:pPr>
        <w:jc w:val="both"/>
      </w:pPr>
      <w:bookmarkStart w:id="23" w:name="_Toc237448669"/>
      <w:r>
        <w:t>5.2 Necesidades de Personal y Capacidad Operativa</w:t>
      </w:r>
      <w:bookmarkEnd w:id="23"/>
    </w:p>
    <w:p w14:paraId="69B47451" w14:textId="77777777" w:rsidR="006359C8" w:rsidRDefault="006359C8" w:rsidP="006359C8">
      <w:pPr>
        <w:ind w:firstLine="720"/>
        <w:jc w:val="both"/>
      </w:pPr>
      <w:r>
        <w:t>La planta inicial está conformada por cinco personas/cargos. Los tres cargos laborales corresponden a funciones estructurales y permanentes de dirección, ejecución técnica y gestión administrativa/SST. Los dos roles por prestación de servicios se utilizan para funciones de apoyo comercial, agropecuario y operativo que pueden ajustarse al volumen de trabajo. Esta estructura se relaciona con la proyección de 72 servicios del Año 1, equivalente a seis servicios mensuales en promedio. La ampliación de personal se activará cuando se presenten simultáneamente: incremento sostenido del volumen de servicios, sobrecarga de la capacidad técnica, nuevos contratos recurrentes o necesidad de cobertura territorial.</w:t>
      </w:r>
    </w:p>
    <w:p w14:paraId="4ADF2BFB" w14:textId="77777777" w:rsidR="006359C8" w:rsidRDefault="006359C8" w:rsidP="006359C8">
      <w:bookmarkStart w:id="24" w:name="_Toc237448670"/>
      <w:r>
        <w:lastRenderedPageBreak/>
        <w:t>5.3 Manual de Funciones</w:t>
      </w:r>
      <w:bookmarkEnd w:id="24"/>
    </w:p>
    <w:tbl>
      <w:tblPr>
        <w:tblStyle w:val="Tablaconcuadrcula"/>
        <w:tblW w:w="0" w:type="auto"/>
        <w:jc w:val="center"/>
        <w:tblLook w:val="04A0" w:firstRow="1" w:lastRow="0" w:firstColumn="1" w:lastColumn="0" w:noHBand="0" w:noVBand="1"/>
      </w:tblPr>
      <w:tblGrid>
        <w:gridCol w:w="1656"/>
        <w:gridCol w:w="1668"/>
        <w:gridCol w:w="1994"/>
        <w:gridCol w:w="1795"/>
        <w:gridCol w:w="1725"/>
      </w:tblGrid>
      <w:tr w:rsidR="006359C8" w14:paraId="7F8FDDF8" w14:textId="77777777" w:rsidTr="003005BB">
        <w:trPr>
          <w:jc w:val="center"/>
        </w:trPr>
        <w:tc>
          <w:tcPr>
            <w:tcW w:w="1768" w:type="dxa"/>
            <w:tcBorders>
              <w:top w:val="single" w:sz="8" w:space="0" w:color="000000"/>
              <w:left w:val="nil"/>
              <w:bottom w:val="single" w:sz="6" w:space="0" w:color="000000"/>
              <w:right w:val="nil"/>
            </w:tcBorders>
          </w:tcPr>
          <w:p w14:paraId="6EA70CE1" w14:textId="77777777" w:rsidR="006359C8" w:rsidRDefault="006359C8" w:rsidP="003005BB">
            <w:pPr>
              <w:spacing w:line="240" w:lineRule="auto"/>
            </w:pPr>
            <w:r>
              <w:rPr>
                <w:b/>
                <w:sz w:val="20"/>
              </w:rPr>
              <w:t>Cargo</w:t>
            </w:r>
          </w:p>
        </w:tc>
        <w:tc>
          <w:tcPr>
            <w:tcW w:w="1768" w:type="dxa"/>
            <w:tcBorders>
              <w:top w:val="single" w:sz="8" w:space="0" w:color="000000"/>
              <w:left w:val="nil"/>
              <w:bottom w:val="single" w:sz="6" w:space="0" w:color="000000"/>
              <w:right w:val="nil"/>
            </w:tcBorders>
          </w:tcPr>
          <w:p w14:paraId="19A605A2" w14:textId="77777777" w:rsidR="006359C8" w:rsidRDefault="006359C8" w:rsidP="003005BB">
            <w:pPr>
              <w:spacing w:line="240" w:lineRule="auto"/>
            </w:pPr>
            <w:r>
              <w:rPr>
                <w:b/>
                <w:sz w:val="20"/>
              </w:rPr>
              <w:t>Objetivo del cargo</w:t>
            </w:r>
          </w:p>
        </w:tc>
        <w:tc>
          <w:tcPr>
            <w:tcW w:w="1768" w:type="dxa"/>
            <w:tcBorders>
              <w:top w:val="single" w:sz="8" w:space="0" w:color="000000"/>
              <w:left w:val="nil"/>
              <w:bottom w:val="single" w:sz="6" w:space="0" w:color="000000"/>
              <w:right w:val="nil"/>
            </w:tcBorders>
          </w:tcPr>
          <w:p w14:paraId="1132CEED" w14:textId="77777777" w:rsidR="006359C8" w:rsidRDefault="006359C8" w:rsidP="003005BB">
            <w:pPr>
              <w:spacing w:line="240" w:lineRule="auto"/>
            </w:pPr>
            <w:r>
              <w:rPr>
                <w:b/>
                <w:sz w:val="20"/>
              </w:rPr>
              <w:t>Funciones esenciales</w:t>
            </w:r>
          </w:p>
        </w:tc>
        <w:tc>
          <w:tcPr>
            <w:tcW w:w="1768" w:type="dxa"/>
            <w:tcBorders>
              <w:top w:val="single" w:sz="8" w:space="0" w:color="000000"/>
              <w:left w:val="nil"/>
              <w:bottom w:val="single" w:sz="6" w:space="0" w:color="000000"/>
              <w:right w:val="nil"/>
            </w:tcBorders>
          </w:tcPr>
          <w:p w14:paraId="653920FA" w14:textId="77777777" w:rsidR="006359C8" w:rsidRDefault="006359C8" w:rsidP="003005BB">
            <w:pPr>
              <w:spacing w:line="240" w:lineRule="auto"/>
            </w:pPr>
            <w:r>
              <w:rPr>
                <w:b/>
                <w:sz w:val="20"/>
              </w:rPr>
              <w:t>Responsabilidades / autoridad</w:t>
            </w:r>
          </w:p>
        </w:tc>
        <w:tc>
          <w:tcPr>
            <w:tcW w:w="1768" w:type="dxa"/>
            <w:tcBorders>
              <w:top w:val="single" w:sz="8" w:space="0" w:color="000000"/>
              <w:left w:val="nil"/>
              <w:bottom w:val="single" w:sz="6" w:space="0" w:color="000000"/>
              <w:right w:val="nil"/>
            </w:tcBorders>
          </w:tcPr>
          <w:p w14:paraId="5BB31094" w14:textId="77777777" w:rsidR="006359C8" w:rsidRDefault="006359C8" w:rsidP="003005BB">
            <w:pPr>
              <w:spacing w:line="240" w:lineRule="auto"/>
            </w:pPr>
            <w:r>
              <w:rPr>
                <w:b/>
                <w:sz w:val="20"/>
              </w:rPr>
              <w:t>Productos o resultados</w:t>
            </w:r>
          </w:p>
        </w:tc>
      </w:tr>
      <w:tr w:rsidR="006359C8" w14:paraId="6C18AAE1" w14:textId="77777777" w:rsidTr="003005BB">
        <w:trPr>
          <w:jc w:val="center"/>
        </w:trPr>
        <w:tc>
          <w:tcPr>
            <w:tcW w:w="1768" w:type="dxa"/>
            <w:tcBorders>
              <w:top w:val="nil"/>
              <w:left w:val="nil"/>
              <w:bottom w:val="nil"/>
              <w:right w:val="nil"/>
            </w:tcBorders>
          </w:tcPr>
          <w:p w14:paraId="4D437BFD" w14:textId="77777777" w:rsidR="006359C8" w:rsidRDefault="006359C8" w:rsidP="003005BB">
            <w:pPr>
              <w:spacing w:line="240" w:lineRule="auto"/>
            </w:pPr>
            <w:r>
              <w:rPr>
                <w:sz w:val="20"/>
              </w:rPr>
              <w:t>Gerente General</w:t>
            </w:r>
          </w:p>
        </w:tc>
        <w:tc>
          <w:tcPr>
            <w:tcW w:w="1768" w:type="dxa"/>
            <w:tcBorders>
              <w:top w:val="nil"/>
              <w:left w:val="nil"/>
              <w:bottom w:val="nil"/>
              <w:right w:val="nil"/>
            </w:tcBorders>
          </w:tcPr>
          <w:p w14:paraId="30F86D5B" w14:textId="77777777" w:rsidR="006359C8" w:rsidRDefault="006359C8" w:rsidP="003005BB">
            <w:pPr>
              <w:spacing w:line="240" w:lineRule="auto"/>
            </w:pPr>
            <w:r>
              <w:rPr>
                <w:sz w:val="20"/>
              </w:rPr>
              <w:t>Dirigir y controlar la empresa.</w:t>
            </w:r>
          </w:p>
        </w:tc>
        <w:tc>
          <w:tcPr>
            <w:tcW w:w="1768" w:type="dxa"/>
            <w:tcBorders>
              <w:top w:val="nil"/>
              <w:left w:val="nil"/>
              <w:bottom w:val="nil"/>
              <w:right w:val="nil"/>
            </w:tcBorders>
          </w:tcPr>
          <w:p w14:paraId="45880ABC" w14:textId="77777777" w:rsidR="006359C8" w:rsidRDefault="006359C8" w:rsidP="003005BB">
            <w:pPr>
              <w:spacing w:line="240" w:lineRule="auto"/>
            </w:pPr>
            <w:r>
              <w:rPr>
                <w:sz w:val="20"/>
              </w:rPr>
              <w:t>Plan estratégico; presupuesto; contratos; clientes; indicadores; decisiones de inversión.</w:t>
            </w:r>
          </w:p>
        </w:tc>
        <w:tc>
          <w:tcPr>
            <w:tcW w:w="1768" w:type="dxa"/>
            <w:tcBorders>
              <w:top w:val="nil"/>
              <w:left w:val="nil"/>
              <w:bottom w:val="nil"/>
              <w:right w:val="nil"/>
            </w:tcBorders>
          </w:tcPr>
          <w:p w14:paraId="0F109D80" w14:textId="77777777" w:rsidR="006359C8" w:rsidRDefault="006359C8" w:rsidP="003005BB">
            <w:pPr>
              <w:spacing w:line="240" w:lineRule="auto"/>
            </w:pPr>
            <w:r>
              <w:rPr>
                <w:sz w:val="20"/>
              </w:rPr>
              <w:t>Autorizar compras y contratación; representar a la empresa; controlar resultados.</w:t>
            </w:r>
          </w:p>
        </w:tc>
        <w:tc>
          <w:tcPr>
            <w:tcW w:w="1768" w:type="dxa"/>
            <w:tcBorders>
              <w:top w:val="nil"/>
              <w:left w:val="nil"/>
              <w:bottom w:val="nil"/>
              <w:right w:val="nil"/>
            </w:tcBorders>
          </w:tcPr>
          <w:p w14:paraId="0B76EAC1" w14:textId="77777777" w:rsidR="006359C8" w:rsidRDefault="006359C8" w:rsidP="003005BB">
            <w:pPr>
              <w:spacing w:line="240" w:lineRule="auto"/>
            </w:pPr>
            <w:r>
              <w:rPr>
                <w:sz w:val="20"/>
              </w:rPr>
              <w:t>Planes, contratos, presupuesto, informes de gestión y estados de seguimiento.</w:t>
            </w:r>
          </w:p>
        </w:tc>
      </w:tr>
      <w:tr w:rsidR="006359C8" w14:paraId="304741E3" w14:textId="77777777" w:rsidTr="003005BB">
        <w:trPr>
          <w:jc w:val="center"/>
        </w:trPr>
        <w:tc>
          <w:tcPr>
            <w:tcW w:w="1768" w:type="dxa"/>
            <w:tcBorders>
              <w:top w:val="nil"/>
              <w:left w:val="nil"/>
              <w:bottom w:val="nil"/>
              <w:right w:val="nil"/>
            </w:tcBorders>
          </w:tcPr>
          <w:p w14:paraId="09605F7F" w14:textId="77777777" w:rsidR="006359C8" w:rsidRDefault="006359C8" w:rsidP="003005BB">
            <w:pPr>
              <w:spacing w:line="240" w:lineRule="auto"/>
            </w:pPr>
            <w:r>
              <w:rPr>
                <w:sz w:val="20"/>
              </w:rPr>
              <w:t>Técnico Especializado en Maquinaria</w:t>
            </w:r>
          </w:p>
        </w:tc>
        <w:tc>
          <w:tcPr>
            <w:tcW w:w="1768" w:type="dxa"/>
            <w:tcBorders>
              <w:top w:val="nil"/>
              <w:left w:val="nil"/>
              <w:bottom w:val="nil"/>
              <w:right w:val="nil"/>
            </w:tcBorders>
          </w:tcPr>
          <w:p w14:paraId="513C3206" w14:textId="77777777" w:rsidR="006359C8" w:rsidRDefault="006359C8" w:rsidP="003005BB">
            <w:pPr>
              <w:spacing w:line="240" w:lineRule="auto"/>
            </w:pPr>
            <w:r>
              <w:rPr>
                <w:sz w:val="20"/>
              </w:rPr>
              <w:t>Garantizar la calidad técnica del mantenimiento.</w:t>
            </w:r>
          </w:p>
        </w:tc>
        <w:tc>
          <w:tcPr>
            <w:tcW w:w="1768" w:type="dxa"/>
            <w:tcBorders>
              <w:top w:val="nil"/>
              <w:left w:val="nil"/>
              <w:bottom w:val="nil"/>
              <w:right w:val="nil"/>
            </w:tcBorders>
          </w:tcPr>
          <w:p w14:paraId="0D57F470" w14:textId="77777777" w:rsidR="006359C8" w:rsidRDefault="006359C8" w:rsidP="003005BB">
            <w:pPr>
              <w:spacing w:line="240" w:lineRule="auto"/>
            </w:pPr>
            <w:r>
              <w:rPr>
                <w:sz w:val="20"/>
              </w:rPr>
              <w:t>Diagnóstico; mantenimiento preventivo/correctivo; pruebas; informes; control de repuestos.</w:t>
            </w:r>
          </w:p>
        </w:tc>
        <w:tc>
          <w:tcPr>
            <w:tcW w:w="1768" w:type="dxa"/>
            <w:tcBorders>
              <w:top w:val="nil"/>
              <w:left w:val="nil"/>
              <w:bottom w:val="nil"/>
              <w:right w:val="nil"/>
            </w:tcBorders>
          </w:tcPr>
          <w:p w14:paraId="02492184" w14:textId="77777777" w:rsidR="006359C8" w:rsidRDefault="006359C8" w:rsidP="003005BB">
            <w:pPr>
              <w:spacing w:line="240" w:lineRule="auto"/>
            </w:pPr>
            <w:r>
              <w:rPr>
                <w:sz w:val="20"/>
              </w:rPr>
              <w:t>Decidir técnicamente el procedimiento de intervención y reportar condiciones inseguras.</w:t>
            </w:r>
          </w:p>
        </w:tc>
        <w:tc>
          <w:tcPr>
            <w:tcW w:w="1768" w:type="dxa"/>
            <w:tcBorders>
              <w:top w:val="nil"/>
              <w:left w:val="nil"/>
              <w:bottom w:val="nil"/>
              <w:right w:val="nil"/>
            </w:tcBorders>
          </w:tcPr>
          <w:p w14:paraId="4A977A9A" w14:textId="77777777" w:rsidR="006359C8" w:rsidRDefault="006359C8" w:rsidP="003005BB">
            <w:pPr>
              <w:spacing w:line="240" w:lineRule="auto"/>
            </w:pPr>
            <w:r>
              <w:rPr>
                <w:sz w:val="20"/>
              </w:rPr>
              <w:t>Diagnósticos, órdenes de trabajo, informes técnicos y equipos operativos.</w:t>
            </w:r>
          </w:p>
        </w:tc>
      </w:tr>
      <w:tr w:rsidR="006359C8" w14:paraId="4D363D5E" w14:textId="77777777" w:rsidTr="003005BB">
        <w:trPr>
          <w:jc w:val="center"/>
        </w:trPr>
        <w:tc>
          <w:tcPr>
            <w:tcW w:w="1768" w:type="dxa"/>
            <w:tcBorders>
              <w:top w:val="nil"/>
              <w:left w:val="nil"/>
              <w:bottom w:val="nil"/>
              <w:right w:val="nil"/>
            </w:tcBorders>
          </w:tcPr>
          <w:p w14:paraId="38B76713" w14:textId="77777777" w:rsidR="006359C8" w:rsidRDefault="006359C8" w:rsidP="003005BB">
            <w:pPr>
              <w:spacing w:line="240" w:lineRule="auto"/>
            </w:pPr>
            <w:r>
              <w:rPr>
                <w:sz w:val="20"/>
              </w:rPr>
              <w:t>Auxiliar Administrativo y SST</w:t>
            </w:r>
          </w:p>
        </w:tc>
        <w:tc>
          <w:tcPr>
            <w:tcW w:w="1768" w:type="dxa"/>
            <w:tcBorders>
              <w:top w:val="nil"/>
              <w:left w:val="nil"/>
              <w:bottom w:val="nil"/>
              <w:right w:val="nil"/>
            </w:tcBorders>
          </w:tcPr>
          <w:p w14:paraId="6EFA13EC" w14:textId="77777777" w:rsidR="006359C8" w:rsidRDefault="006359C8" w:rsidP="003005BB">
            <w:pPr>
              <w:spacing w:line="240" w:lineRule="auto"/>
            </w:pPr>
            <w:r>
              <w:rPr>
                <w:sz w:val="20"/>
              </w:rPr>
              <w:t>Asegurar soporte documental y administrativo.</w:t>
            </w:r>
          </w:p>
        </w:tc>
        <w:tc>
          <w:tcPr>
            <w:tcW w:w="1768" w:type="dxa"/>
            <w:tcBorders>
              <w:top w:val="nil"/>
              <w:left w:val="nil"/>
              <w:bottom w:val="nil"/>
              <w:right w:val="nil"/>
            </w:tcBorders>
          </w:tcPr>
          <w:p w14:paraId="0ADB44A4" w14:textId="77777777" w:rsidR="006359C8" w:rsidRDefault="006359C8" w:rsidP="003005BB">
            <w:pPr>
              <w:spacing w:line="240" w:lineRule="auto"/>
            </w:pPr>
            <w:r>
              <w:rPr>
                <w:sz w:val="20"/>
              </w:rPr>
              <w:t>Facturación; archivo; agenda; registros SST; seguimiento de capacitaciones y exámenes.</w:t>
            </w:r>
          </w:p>
        </w:tc>
        <w:tc>
          <w:tcPr>
            <w:tcW w:w="1768" w:type="dxa"/>
            <w:tcBorders>
              <w:top w:val="nil"/>
              <w:left w:val="nil"/>
              <w:bottom w:val="nil"/>
              <w:right w:val="nil"/>
            </w:tcBorders>
          </w:tcPr>
          <w:p w14:paraId="18E4FD74" w14:textId="77777777" w:rsidR="006359C8" w:rsidRDefault="006359C8" w:rsidP="003005BB">
            <w:pPr>
              <w:spacing w:line="240" w:lineRule="auto"/>
            </w:pPr>
            <w:r>
              <w:rPr>
                <w:sz w:val="20"/>
              </w:rPr>
              <w:t>Administrar registros y alertar incumplimientos documentales.</w:t>
            </w:r>
          </w:p>
        </w:tc>
        <w:tc>
          <w:tcPr>
            <w:tcW w:w="1768" w:type="dxa"/>
            <w:tcBorders>
              <w:top w:val="nil"/>
              <w:left w:val="nil"/>
              <w:bottom w:val="nil"/>
              <w:right w:val="nil"/>
            </w:tcBorders>
          </w:tcPr>
          <w:p w14:paraId="23DC159F" w14:textId="77777777" w:rsidR="006359C8" w:rsidRDefault="006359C8" w:rsidP="003005BB">
            <w:pPr>
              <w:spacing w:line="240" w:lineRule="auto"/>
            </w:pPr>
            <w:r>
              <w:rPr>
                <w:sz w:val="20"/>
              </w:rPr>
              <w:t>Facturas, archivos, matrices/registros SST y reportes administrativos.</w:t>
            </w:r>
          </w:p>
        </w:tc>
      </w:tr>
      <w:tr w:rsidR="006359C8" w14:paraId="4F5B31C2" w14:textId="77777777" w:rsidTr="003005BB">
        <w:trPr>
          <w:jc w:val="center"/>
        </w:trPr>
        <w:tc>
          <w:tcPr>
            <w:tcW w:w="1768" w:type="dxa"/>
            <w:tcBorders>
              <w:top w:val="nil"/>
              <w:left w:val="nil"/>
              <w:bottom w:val="nil"/>
              <w:right w:val="nil"/>
            </w:tcBorders>
          </w:tcPr>
          <w:p w14:paraId="34DD195D" w14:textId="77777777" w:rsidR="006359C8" w:rsidRDefault="006359C8" w:rsidP="003005BB">
            <w:pPr>
              <w:spacing w:line="240" w:lineRule="auto"/>
            </w:pPr>
            <w:r>
              <w:rPr>
                <w:sz w:val="20"/>
              </w:rPr>
              <w:t>Asesor Comercial / Agropecuario</w:t>
            </w:r>
          </w:p>
        </w:tc>
        <w:tc>
          <w:tcPr>
            <w:tcW w:w="1768" w:type="dxa"/>
            <w:tcBorders>
              <w:top w:val="nil"/>
              <w:left w:val="nil"/>
              <w:bottom w:val="nil"/>
              <w:right w:val="nil"/>
            </w:tcBorders>
          </w:tcPr>
          <w:p w14:paraId="2122D2F0" w14:textId="77777777" w:rsidR="006359C8" w:rsidRDefault="006359C8" w:rsidP="003005BB">
            <w:pPr>
              <w:spacing w:line="240" w:lineRule="auto"/>
            </w:pPr>
            <w:r>
              <w:rPr>
                <w:sz w:val="20"/>
              </w:rPr>
              <w:t>Desarrollar y mantener la cartera comercial.</w:t>
            </w:r>
          </w:p>
        </w:tc>
        <w:tc>
          <w:tcPr>
            <w:tcW w:w="1768" w:type="dxa"/>
            <w:tcBorders>
              <w:top w:val="nil"/>
              <w:left w:val="nil"/>
              <w:bottom w:val="nil"/>
              <w:right w:val="nil"/>
            </w:tcBorders>
          </w:tcPr>
          <w:p w14:paraId="500305F9" w14:textId="77777777" w:rsidR="006359C8" w:rsidRDefault="006359C8" w:rsidP="003005BB">
            <w:pPr>
              <w:spacing w:line="240" w:lineRule="auto"/>
            </w:pPr>
            <w:r>
              <w:rPr>
                <w:sz w:val="20"/>
              </w:rPr>
              <w:t>Prospección; visitas; cotizaciones; seguimiento; apoyo agropecuario.</w:t>
            </w:r>
          </w:p>
        </w:tc>
        <w:tc>
          <w:tcPr>
            <w:tcW w:w="1768" w:type="dxa"/>
            <w:tcBorders>
              <w:top w:val="nil"/>
              <w:left w:val="nil"/>
              <w:bottom w:val="nil"/>
              <w:right w:val="nil"/>
            </w:tcBorders>
          </w:tcPr>
          <w:p w14:paraId="1F08F18F" w14:textId="77777777" w:rsidR="006359C8" w:rsidRDefault="006359C8" w:rsidP="003005BB">
            <w:pPr>
              <w:spacing w:line="240" w:lineRule="auto"/>
            </w:pPr>
            <w:r>
              <w:rPr>
                <w:sz w:val="20"/>
              </w:rPr>
              <w:t>Gestionar oportunidades dentro de políticas comerciales y reportar resultados.</w:t>
            </w:r>
          </w:p>
        </w:tc>
        <w:tc>
          <w:tcPr>
            <w:tcW w:w="1768" w:type="dxa"/>
            <w:tcBorders>
              <w:top w:val="nil"/>
              <w:left w:val="nil"/>
              <w:bottom w:val="nil"/>
              <w:right w:val="nil"/>
            </w:tcBorders>
          </w:tcPr>
          <w:p w14:paraId="3527B518" w14:textId="77777777" w:rsidR="006359C8" w:rsidRDefault="006359C8" w:rsidP="003005BB">
            <w:pPr>
              <w:spacing w:line="240" w:lineRule="auto"/>
            </w:pPr>
            <w:r>
              <w:rPr>
                <w:sz w:val="20"/>
              </w:rPr>
              <w:t>Base de prospectos, cotizaciones, informes de visita y seguimiento comercial.</w:t>
            </w:r>
          </w:p>
        </w:tc>
      </w:tr>
      <w:tr w:rsidR="006359C8" w14:paraId="3C448DB5" w14:textId="77777777" w:rsidTr="003005BB">
        <w:trPr>
          <w:jc w:val="center"/>
        </w:trPr>
        <w:tc>
          <w:tcPr>
            <w:tcW w:w="1768" w:type="dxa"/>
            <w:tcBorders>
              <w:top w:val="nil"/>
              <w:left w:val="nil"/>
              <w:bottom w:val="single" w:sz="8" w:space="0" w:color="000000"/>
              <w:right w:val="nil"/>
            </w:tcBorders>
          </w:tcPr>
          <w:p w14:paraId="7890C9B9" w14:textId="77777777" w:rsidR="006359C8" w:rsidRDefault="006359C8" w:rsidP="003005BB">
            <w:pPr>
              <w:spacing w:line="240" w:lineRule="auto"/>
            </w:pPr>
            <w:r>
              <w:rPr>
                <w:sz w:val="20"/>
              </w:rPr>
              <w:t>Auxiliar Técnico Operativo</w:t>
            </w:r>
          </w:p>
        </w:tc>
        <w:tc>
          <w:tcPr>
            <w:tcW w:w="1768" w:type="dxa"/>
            <w:tcBorders>
              <w:top w:val="nil"/>
              <w:left w:val="nil"/>
              <w:bottom w:val="single" w:sz="8" w:space="0" w:color="000000"/>
              <w:right w:val="nil"/>
            </w:tcBorders>
          </w:tcPr>
          <w:p w14:paraId="6597ADC6" w14:textId="77777777" w:rsidR="006359C8" w:rsidRDefault="006359C8" w:rsidP="003005BB">
            <w:pPr>
              <w:spacing w:line="240" w:lineRule="auto"/>
            </w:pPr>
            <w:r>
              <w:rPr>
                <w:sz w:val="20"/>
              </w:rPr>
              <w:t>Apoyar logística y ejecución de campo.</w:t>
            </w:r>
          </w:p>
        </w:tc>
        <w:tc>
          <w:tcPr>
            <w:tcW w:w="1768" w:type="dxa"/>
            <w:tcBorders>
              <w:top w:val="nil"/>
              <w:left w:val="nil"/>
              <w:bottom w:val="single" w:sz="8" w:space="0" w:color="000000"/>
              <w:right w:val="nil"/>
            </w:tcBorders>
          </w:tcPr>
          <w:p w14:paraId="06F2709B" w14:textId="77777777" w:rsidR="006359C8" w:rsidRDefault="006359C8" w:rsidP="003005BB">
            <w:pPr>
              <w:spacing w:line="240" w:lineRule="auto"/>
            </w:pPr>
            <w:r>
              <w:rPr>
                <w:sz w:val="20"/>
              </w:rPr>
              <w:t>Alistamiento; transporte; herramientas; repuestos; apoyo operativo; orden y limpieza.</w:t>
            </w:r>
          </w:p>
        </w:tc>
        <w:tc>
          <w:tcPr>
            <w:tcW w:w="1768" w:type="dxa"/>
            <w:tcBorders>
              <w:top w:val="nil"/>
              <w:left w:val="nil"/>
              <w:bottom w:val="single" w:sz="8" w:space="0" w:color="000000"/>
              <w:right w:val="nil"/>
            </w:tcBorders>
          </w:tcPr>
          <w:p w14:paraId="1DD69E76" w14:textId="77777777" w:rsidR="006359C8" w:rsidRDefault="006359C8" w:rsidP="003005BB">
            <w:pPr>
              <w:spacing w:line="240" w:lineRule="auto"/>
            </w:pPr>
            <w:r>
              <w:rPr>
                <w:sz w:val="20"/>
              </w:rPr>
              <w:t>Ejecutar tareas asignadas y reportar novedades, pérdidas o condiciones inseguras.</w:t>
            </w:r>
          </w:p>
        </w:tc>
        <w:tc>
          <w:tcPr>
            <w:tcW w:w="1768" w:type="dxa"/>
            <w:tcBorders>
              <w:top w:val="nil"/>
              <w:left w:val="nil"/>
              <w:bottom w:val="single" w:sz="8" w:space="0" w:color="000000"/>
              <w:right w:val="nil"/>
            </w:tcBorders>
          </w:tcPr>
          <w:p w14:paraId="4D89D887" w14:textId="77777777" w:rsidR="006359C8" w:rsidRDefault="006359C8" w:rsidP="003005BB">
            <w:pPr>
              <w:spacing w:line="240" w:lineRule="auto"/>
            </w:pPr>
            <w:r>
              <w:rPr>
                <w:sz w:val="20"/>
              </w:rPr>
              <w:t>Listas de chequeo, alistamiento, apoyo en órdenes de trabajo y registros de entrega.</w:t>
            </w:r>
          </w:p>
        </w:tc>
      </w:tr>
    </w:tbl>
    <w:p w14:paraId="2CFD2A5A" w14:textId="77777777" w:rsidR="006359C8" w:rsidRDefault="006359C8" w:rsidP="006359C8">
      <w:pPr>
        <w:ind w:firstLine="720"/>
        <w:jc w:val="both"/>
      </w:pPr>
      <w:r>
        <w:t>El manual de funciones establece para cada cargo el objetivo, responsabilidades, autoridad, requisitos y principales productos. Su aplicación permite delimitar responsabilidades, facilitar la evaluación del desempeño y mantener trazabilidad de las actividades.</w:t>
      </w:r>
    </w:p>
    <w:p w14:paraId="074E911F" w14:textId="77777777" w:rsidR="006359C8" w:rsidRDefault="006359C8" w:rsidP="006359C8">
      <w:pPr>
        <w:spacing w:before="80" w:after="160" w:line="240" w:lineRule="auto"/>
      </w:pPr>
      <w:r>
        <w:rPr>
          <w:sz w:val="20"/>
        </w:rPr>
        <w:t>Nota. Elaboración propia a partir de la estructura de personal definida en el proyecto.</w:t>
      </w:r>
    </w:p>
    <w:p w14:paraId="6C21FE3E" w14:textId="77777777" w:rsidR="006359C8" w:rsidRDefault="006359C8" w:rsidP="006359C8">
      <w:pPr>
        <w:jc w:val="both"/>
      </w:pPr>
      <w:bookmarkStart w:id="25" w:name="_Toc237448671"/>
      <w:r>
        <w:t>5.4 Perfil, Selección y Proceso de Contratación</w:t>
      </w:r>
      <w:bookmarkEnd w:id="25"/>
    </w:p>
    <w:p w14:paraId="6F238243" w14:textId="77777777" w:rsidR="006359C8" w:rsidRDefault="006359C8" w:rsidP="006359C8">
      <w:pPr>
        <w:ind w:firstLine="720"/>
        <w:jc w:val="both"/>
      </w:pPr>
      <w:r>
        <w:t xml:space="preserve">El proceso de contratación se desarrollará mediante criterios de formación, experiencia, competencias técnicas, competencias en SST, referencias y disponibilidad. Para cargos laborales se aplicarán las etapas de reclutamiento, preselección, entrevista, </w:t>
      </w:r>
      <w:r>
        <w:lastRenderedPageBreak/>
        <w:t>verificación de requisitos, evaluación técnica cuando aplique, selección, examen médico ocupacional de ingreso cuando corresponda, formalización contractual, afiliaciones al Sistema de Seguridad Social, inducción y seguimiento al periodo inicial. Para los contratos de prestación de servicios se verificará experiencia, idoneidad, documentación, alcance contractual, entregables, honorarios, obligaciones de SST y condiciones de ejecución.</w:t>
      </w:r>
    </w:p>
    <w:p w14:paraId="40493A5A" w14:textId="77777777" w:rsidR="006359C8" w:rsidRDefault="006359C8" w:rsidP="006359C8">
      <w:pPr>
        <w:jc w:val="both"/>
      </w:pPr>
      <w:bookmarkStart w:id="26" w:name="_Toc237448672"/>
      <w:r>
        <w:t>5.4.1 Procedimiento de contratación</w:t>
      </w:r>
      <w:bookmarkEnd w:id="26"/>
    </w:p>
    <w:p w14:paraId="54506BD5" w14:textId="77777777" w:rsidR="006359C8" w:rsidRDefault="006359C8" w:rsidP="006359C8">
      <w:pPr>
        <w:jc w:val="both"/>
      </w:pPr>
      <w:r>
        <w:t>1. Identificación de la necesidad: Gerencia determina el cargo o servicio requerido y verifica disponibilidad presupuestal.</w:t>
      </w:r>
    </w:p>
    <w:p w14:paraId="2C459BC1" w14:textId="77777777" w:rsidR="006359C8" w:rsidRDefault="006359C8" w:rsidP="006359C8">
      <w:pPr>
        <w:jc w:val="both"/>
      </w:pPr>
      <w:r>
        <w:t>2. Definición del perfil: se establecen formación, experiencia, competencias, responsabilidades, modalidad contractual y condiciones de trabajo.</w:t>
      </w:r>
    </w:p>
    <w:p w14:paraId="0574F8A2" w14:textId="77777777" w:rsidR="006359C8" w:rsidRDefault="006359C8" w:rsidP="006359C8">
      <w:pPr>
        <w:jc w:val="both"/>
      </w:pPr>
      <w:r>
        <w:t>3. Reclutamiento: publicación, búsqueda en bases de candidatos o recepción de hojas de vida según el cargo.</w:t>
      </w:r>
    </w:p>
    <w:p w14:paraId="73731732" w14:textId="77777777" w:rsidR="006359C8" w:rsidRDefault="006359C8" w:rsidP="006359C8">
      <w:pPr>
        <w:jc w:val="both"/>
      </w:pPr>
      <w:r>
        <w:t>4. Preselección documental: verificación de identidad, formación, experiencia, referencias y soportes requeridos.</w:t>
      </w:r>
    </w:p>
    <w:p w14:paraId="214DC9C9" w14:textId="77777777" w:rsidR="006359C8" w:rsidRDefault="006359C8" w:rsidP="006359C8">
      <w:pPr>
        <w:jc w:val="both"/>
      </w:pPr>
      <w:r>
        <w:t>5. Entrevista y evaluación: valoración de competencias técnicas, administrativas, comerciales y de SST; prueba técnica cuando sea necesaria.</w:t>
      </w:r>
    </w:p>
    <w:p w14:paraId="4042D7CC" w14:textId="77777777" w:rsidR="006359C8" w:rsidRDefault="006359C8" w:rsidP="006359C8">
      <w:pPr>
        <w:jc w:val="both"/>
      </w:pPr>
      <w:r>
        <w:t>6. Selección y aprobación: Gerencia documenta la decisión y las condiciones económicas y contractuales.</w:t>
      </w:r>
    </w:p>
    <w:p w14:paraId="5F5D744A" w14:textId="77777777" w:rsidR="006359C8" w:rsidRDefault="006359C8" w:rsidP="006359C8">
      <w:pPr>
        <w:jc w:val="both"/>
      </w:pPr>
      <w:r>
        <w:t>7. Formalización: elaboración y firma del contrato, definición de obligaciones, entregables, confidencialidad y condiciones de SST.</w:t>
      </w:r>
    </w:p>
    <w:p w14:paraId="1F432A27" w14:textId="77777777" w:rsidR="006359C8" w:rsidRDefault="006359C8" w:rsidP="006359C8">
      <w:pPr>
        <w:jc w:val="both"/>
      </w:pPr>
      <w:r>
        <w:t>8. Vinculación/afiliaciones: para personal laboral se realizan las afiliaciones y registros obligatorios; para contratistas se verifican los requisitos de seguridad social aplicables.</w:t>
      </w:r>
    </w:p>
    <w:p w14:paraId="6EB4E9E4" w14:textId="77777777" w:rsidR="006359C8" w:rsidRDefault="006359C8" w:rsidP="006359C8">
      <w:pPr>
        <w:jc w:val="both"/>
      </w:pPr>
      <w:r>
        <w:t>9. Inducción: presentación de funciones, procedimientos, riesgos, uso de EPP, emergencias, manejo de información y políticas internas.</w:t>
      </w:r>
    </w:p>
    <w:p w14:paraId="2D7DB3DC" w14:textId="77777777" w:rsidR="006359C8" w:rsidRDefault="006359C8" w:rsidP="006359C8">
      <w:pPr>
        <w:jc w:val="both"/>
      </w:pPr>
      <w:r>
        <w:t>10. Seguimiento: evaluación del cumplimiento de funciones, calidad del servicio, indicadores y necesidades de capacitación.</w:t>
      </w:r>
    </w:p>
    <w:p w14:paraId="4A69C547" w14:textId="77777777" w:rsidR="006359C8" w:rsidRDefault="006359C8" w:rsidP="006359C8">
      <w:pPr>
        <w:jc w:val="both"/>
      </w:pPr>
      <w:bookmarkStart w:id="27" w:name="_Toc237448673"/>
      <w:r>
        <w:t>5.5 Inducción, Capacitación y Evaluación del Desempeño</w:t>
      </w:r>
      <w:bookmarkEnd w:id="27"/>
    </w:p>
    <w:p w14:paraId="56C22423" w14:textId="77777777" w:rsidR="006359C8" w:rsidRDefault="006359C8" w:rsidP="006359C8">
      <w:pPr>
        <w:ind w:firstLine="720"/>
        <w:jc w:val="both"/>
      </w:pPr>
      <w:r>
        <w:t xml:space="preserve">Todo trabajador o contratista que ingrese a la operación recibirá inducción sobre funciones, riesgos, procedimientos operativos, manejo de equipos, gestión de residuos, </w:t>
      </w:r>
      <w:r>
        <w:lastRenderedPageBreak/>
        <w:t>emergencias y requisitos del SG-SST. La capacitación se programará de acuerdo con la matriz de peligros y las necesidades del servicio. El desempeño se verificará mediante indicadores relacionados con calidad técnica, cumplimiento de tiempos, documentación, satisfacción del cliente y cumplimiento de controles de SST. Los resultados servirán para definir acciones de mejora, capacitación o ajuste de funciones.</w:t>
      </w:r>
    </w:p>
    <w:p w14:paraId="70F12967" w14:textId="77777777" w:rsidR="006359C8" w:rsidRDefault="006359C8" w:rsidP="006359C8">
      <w:pPr>
        <w:keepNext/>
        <w:spacing w:before="240" w:after="120" w:line="240" w:lineRule="auto"/>
      </w:pPr>
      <w:r>
        <w:t>Tabla 8</w:t>
      </w:r>
    </w:p>
    <w:p w14:paraId="6ECE5AB0" w14:textId="77777777" w:rsidR="006359C8" w:rsidRDefault="006359C8" w:rsidP="006359C8">
      <w:pPr>
        <w:keepNext/>
        <w:spacing w:line="480" w:lineRule="auto"/>
        <w:ind w:firstLine="720"/>
      </w:pPr>
      <w:r>
        <w:rPr>
          <w:i/>
        </w:rPr>
        <w:t>Estructura Organizacional y Planta de Personal Inicial (Año 1)</w:t>
      </w:r>
    </w:p>
    <w:tbl>
      <w:tblPr>
        <w:tblW w:w="0" w:type="auto"/>
        <w:jc w:val="center"/>
        <w:tblLook w:val="04A0" w:firstRow="1" w:lastRow="0" w:firstColumn="1" w:lastColumn="0" w:noHBand="0" w:noVBand="1"/>
      </w:tblPr>
      <w:tblGrid>
        <w:gridCol w:w="2350"/>
        <w:gridCol w:w="773"/>
        <w:gridCol w:w="2311"/>
        <w:gridCol w:w="3404"/>
      </w:tblGrid>
      <w:tr w:rsidR="006359C8" w14:paraId="3584F5DF" w14:textId="77777777" w:rsidTr="003005BB">
        <w:trPr>
          <w:cantSplit/>
          <w:jc w:val="center"/>
        </w:trPr>
        <w:tc>
          <w:tcPr>
            <w:tcW w:w="2592" w:type="dxa"/>
            <w:tcBorders>
              <w:top w:val="single" w:sz="8" w:space="0" w:color="000000"/>
              <w:left w:val="nil"/>
              <w:bottom w:val="single" w:sz="6" w:space="0" w:color="000000"/>
              <w:right w:val="nil"/>
            </w:tcBorders>
            <w:tcMar>
              <w:top w:w="100" w:type="dxa"/>
              <w:left w:w="150" w:type="dxa"/>
              <w:bottom w:w="100" w:type="dxa"/>
              <w:right w:w="150" w:type="dxa"/>
            </w:tcMar>
          </w:tcPr>
          <w:p w14:paraId="7D79FEF4" w14:textId="77777777" w:rsidR="006359C8" w:rsidRDefault="006359C8" w:rsidP="003005BB">
            <w:pPr>
              <w:spacing w:before="40" w:line="240" w:lineRule="auto"/>
            </w:pPr>
            <w:r>
              <w:rPr>
                <w:b/>
                <w:sz w:val="20"/>
              </w:rPr>
              <w:t>Cargo</w:t>
            </w:r>
          </w:p>
        </w:tc>
        <w:tc>
          <w:tcPr>
            <w:tcW w:w="720" w:type="dxa"/>
            <w:tcBorders>
              <w:top w:val="single" w:sz="8" w:space="0" w:color="000000"/>
              <w:left w:val="nil"/>
              <w:bottom w:val="single" w:sz="6" w:space="0" w:color="000000"/>
              <w:right w:val="nil"/>
            </w:tcBorders>
            <w:tcMar>
              <w:top w:w="100" w:type="dxa"/>
              <w:left w:w="150" w:type="dxa"/>
              <w:bottom w:w="100" w:type="dxa"/>
              <w:right w:w="150" w:type="dxa"/>
            </w:tcMar>
          </w:tcPr>
          <w:p w14:paraId="4C36E1EF" w14:textId="77777777" w:rsidR="006359C8" w:rsidRDefault="006359C8" w:rsidP="003005BB">
            <w:pPr>
              <w:spacing w:before="40" w:line="240" w:lineRule="auto"/>
              <w:jc w:val="center"/>
            </w:pPr>
            <w:r>
              <w:rPr>
                <w:b/>
                <w:sz w:val="20"/>
              </w:rPr>
              <w:t>Cant.</w:t>
            </w:r>
          </w:p>
        </w:tc>
        <w:tc>
          <w:tcPr>
            <w:tcW w:w="2592" w:type="dxa"/>
            <w:tcBorders>
              <w:top w:val="single" w:sz="8" w:space="0" w:color="000000"/>
              <w:left w:val="nil"/>
              <w:bottom w:val="single" w:sz="6" w:space="0" w:color="000000"/>
              <w:right w:val="nil"/>
            </w:tcBorders>
            <w:tcMar>
              <w:top w:w="100" w:type="dxa"/>
              <w:left w:w="150" w:type="dxa"/>
              <w:bottom w:w="100" w:type="dxa"/>
              <w:right w:w="150" w:type="dxa"/>
            </w:tcMar>
          </w:tcPr>
          <w:p w14:paraId="70865B13" w14:textId="77777777" w:rsidR="006359C8" w:rsidRDefault="006359C8" w:rsidP="003005BB">
            <w:pPr>
              <w:spacing w:before="40" w:line="240" w:lineRule="auto"/>
            </w:pPr>
            <w:r>
              <w:rPr>
                <w:b/>
                <w:sz w:val="20"/>
              </w:rPr>
              <w:t>Modalidad Contractual</w:t>
            </w:r>
          </w:p>
        </w:tc>
        <w:tc>
          <w:tcPr>
            <w:tcW w:w="3888" w:type="dxa"/>
            <w:tcBorders>
              <w:top w:val="single" w:sz="8" w:space="0" w:color="000000"/>
              <w:left w:val="nil"/>
              <w:bottom w:val="single" w:sz="6" w:space="0" w:color="000000"/>
              <w:right w:val="nil"/>
            </w:tcBorders>
            <w:tcMar>
              <w:top w:w="100" w:type="dxa"/>
              <w:left w:w="150" w:type="dxa"/>
              <w:bottom w:w="100" w:type="dxa"/>
              <w:right w:w="150" w:type="dxa"/>
            </w:tcMar>
          </w:tcPr>
          <w:p w14:paraId="6D60CC27" w14:textId="77777777" w:rsidR="006359C8" w:rsidRDefault="006359C8" w:rsidP="003005BB">
            <w:pPr>
              <w:spacing w:before="40" w:line="240" w:lineRule="auto"/>
            </w:pPr>
            <w:r>
              <w:rPr>
                <w:b/>
                <w:sz w:val="20"/>
              </w:rPr>
              <w:t>Función Principal y Perfil</w:t>
            </w:r>
          </w:p>
        </w:tc>
      </w:tr>
      <w:tr w:rsidR="006359C8" w14:paraId="73180673" w14:textId="77777777" w:rsidTr="003005BB">
        <w:trPr>
          <w:cantSplit/>
          <w:jc w:val="center"/>
        </w:trPr>
        <w:tc>
          <w:tcPr>
            <w:tcW w:w="2592" w:type="dxa"/>
            <w:tcBorders>
              <w:top w:val="nil"/>
              <w:left w:val="nil"/>
              <w:bottom w:val="nil"/>
              <w:right w:val="nil"/>
            </w:tcBorders>
            <w:tcMar>
              <w:top w:w="100" w:type="dxa"/>
              <w:left w:w="150" w:type="dxa"/>
              <w:bottom w:w="100" w:type="dxa"/>
              <w:right w:w="150" w:type="dxa"/>
            </w:tcMar>
          </w:tcPr>
          <w:p w14:paraId="48D92FAC" w14:textId="77777777" w:rsidR="006359C8" w:rsidRDefault="006359C8" w:rsidP="003005BB">
            <w:pPr>
              <w:spacing w:before="40" w:line="240" w:lineRule="auto"/>
            </w:pPr>
            <w:r>
              <w:rPr>
                <w:sz w:val="20"/>
              </w:rPr>
              <w:t>Gerente General</w:t>
            </w:r>
          </w:p>
        </w:tc>
        <w:tc>
          <w:tcPr>
            <w:tcW w:w="720" w:type="dxa"/>
            <w:tcBorders>
              <w:top w:val="nil"/>
              <w:left w:val="nil"/>
              <w:bottom w:val="nil"/>
              <w:right w:val="nil"/>
            </w:tcBorders>
            <w:tcMar>
              <w:top w:w="100" w:type="dxa"/>
              <w:left w:w="150" w:type="dxa"/>
              <w:bottom w:w="100" w:type="dxa"/>
              <w:right w:w="150" w:type="dxa"/>
            </w:tcMar>
          </w:tcPr>
          <w:p w14:paraId="4F06B426" w14:textId="77777777" w:rsidR="006359C8" w:rsidRDefault="006359C8" w:rsidP="003005BB">
            <w:pPr>
              <w:spacing w:before="40" w:line="240" w:lineRule="auto"/>
              <w:jc w:val="center"/>
            </w:pPr>
            <w:r>
              <w:rPr>
                <w:sz w:val="20"/>
              </w:rPr>
              <w:t>1</w:t>
            </w:r>
          </w:p>
        </w:tc>
        <w:tc>
          <w:tcPr>
            <w:tcW w:w="2592" w:type="dxa"/>
            <w:tcBorders>
              <w:top w:val="nil"/>
              <w:left w:val="nil"/>
              <w:bottom w:val="nil"/>
              <w:right w:val="nil"/>
            </w:tcBorders>
            <w:tcMar>
              <w:top w:w="100" w:type="dxa"/>
              <w:left w:w="150" w:type="dxa"/>
              <w:bottom w:w="100" w:type="dxa"/>
              <w:right w:w="150" w:type="dxa"/>
            </w:tcMar>
          </w:tcPr>
          <w:p w14:paraId="4F39E767" w14:textId="77777777" w:rsidR="006359C8" w:rsidRDefault="006359C8" w:rsidP="003005BB">
            <w:pPr>
              <w:spacing w:before="40" w:line="240" w:lineRule="auto"/>
            </w:pPr>
            <w:r>
              <w:rPr>
                <w:sz w:val="20"/>
              </w:rPr>
              <w:t>Laboral / Término Fijo</w:t>
            </w:r>
          </w:p>
        </w:tc>
        <w:tc>
          <w:tcPr>
            <w:tcW w:w="3888" w:type="dxa"/>
            <w:tcBorders>
              <w:top w:val="nil"/>
              <w:left w:val="nil"/>
              <w:bottom w:val="nil"/>
              <w:right w:val="nil"/>
            </w:tcBorders>
            <w:tcMar>
              <w:top w:w="100" w:type="dxa"/>
              <w:left w:w="150" w:type="dxa"/>
              <w:bottom w:w="100" w:type="dxa"/>
              <w:right w:w="150" w:type="dxa"/>
            </w:tcMar>
          </w:tcPr>
          <w:p w14:paraId="7B6F2CD6" w14:textId="77777777" w:rsidR="006359C8" w:rsidRDefault="006359C8" w:rsidP="003005BB">
            <w:pPr>
              <w:spacing w:before="40" w:line="240" w:lineRule="auto"/>
            </w:pPr>
            <w:r>
              <w:rPr>
                <w:sz w:val="20"/>
              </w:rPr>
              <w:t>Dirección estratégica, representación legal, gestión comercial y control financiero.</w:t>
            </w:r>
          </w:p>
        </w:tc>
      </w:tr>
      <w:tr w:rsidR="006359C8" w14:paraId="319C04DD" w14:textId="77777777" w:rsidTr="003005BB">
        <w:trPr>
          <w:cantSplit/>
          <w:jc w:val="center"/>
        </w:trPr>
        <w:tc>
          <w:tcPr>
            <w:tcW w:w="2592" w:type="dxa"/>
            <w:tcBorders>
              <w:top w:val="nil"/>
              <w:left w:val="nil"/>
              <w:bottom w:val="nil"/>
              <w:right w:val="nil"/>
            </w:tcBorders>
            <w:tcMar>
              <w:top w:w="100" w:type="dxa"/>
              <w:left w:w="150" w:type="dxa"/>
              <w:bottom w:w="100" w:type="dxa"/>
              <w:right w:w="150" w:type="dxa"/>
            </w:tcMar>
          </w:tcPr>
          <w:p w14:paraId="7BBC5B97" w14:textId="77777777" w:rsidR="006359C8" w:rsidRDefault="006359C8" w:rsidP="003005BB">
            <w:pPr>
              <w:spacing w:before="40" w:line="240" w:lineRule="auto"/>
            </w:pPr>
            <w:r>
              <w:rPr>
                <w:sz w:val="20"/>
              </w:rPr>
              <w:t>Técnico Especializado Maquinaria</w:t>
            </w:r>
          </w:p>
        </w:tc>
        <w:tc>
          <w:tcPr>
            <w:tcW w:w="720" w:type="dxa"/>
            <w:tcBorders>
              <w:top w:val="nil"/>
              <w:left w:val="nil"/>
              <w:bottom w:val="nil"/>
              <w:right w:val="nil"/>
            </w:tcBorders>
            <w:tcMar>
              <w:top w:w="100" w:type="dxa"/>
              <w:left w:w="150" w:type="dxa"/>
              <w:bottom w:w="100" w:type="dxa"/>
              <w:right w:w="150" w:type="dxa"/>
            </w:tcMar>
          </w:tcPr>
          <w:p w14:paraId="0412ACC4" w14:textId="77777777" w:rsidR="006359C8" w:rsidRDefault="006359C8" w:rsidP="003005BB">
            <w:pPr>
              <w:spacing w:before="40" w:line="240" w:lineRule="auto"/>
              <w:jc w:val="center"/>
            </w:pPr>
            <w:r>
              <w:rPr>
                <w:sz w:val="20"/>
              </w:rPr>
              <w:t>1</w:t>
            </w:r>
          </w:p>
        </w:tc>
        <w:tc>
          <w:tcPr>
            <w:tcW w:w="2592" w:type="dxa"/>
            <w:tcBorders>
              <w:top w:val="nil"/>
              <w:left w:val="nil"/>
              <w:bottom w:val="nil"/>
              <w:right w:val="nil"/>
            </w:tcBorders>
            <w:tcMar>
              <w:top w:w="100" w:type="dxa"/>
              <w:left w:w="150" w:type="dxa"/>
              <w:bottom w:w="100" w:type="dxa"/>
              <w:right w:w="150" w:type="dxa"/>
            </w:tcMar>
          </w:tcPr>
          <w:p w14:paraId="5B7A86E3" w14:textId="77777777" w:rsidR="006359C8" w:rsidRDefault="006359C8" w:rsidP="003005BB">
            <w:pPr>
              <w:spacing w:before="40" w:line="240" w:lineRule="auto"/>
            </w:pPr>
            <w:r>
              <w:rPr>
                <w:sz w:val="20"/>
              </w:rPr>
              <w:t>Laboral / Término Fijo</w:t>
            </w:r>
          </w:p>
        </w:tc>
        <w:tc>
          <w:tcPr>
            <w:tcW w:w="3888" w:type="dxa"/>
            <w:tcBorders>
              <w:top w:val="nil"/>
              <w:left w:val="nil"/>
              <w:bottom w:val="nil"/>
              <w:right w:val="nil"/>
            </w:tcBorders>
            <w:tcMar>
              <w:top w:w="100" w:type="dxa"/>
              <w:left w:w="150" w:type="dxa"/>
              <w:bottom w:w="100" w:type="dxa"/>
              <w:right w:w="150" w:type="dxa"/>
            </w:tcMar>
          </w:tcPr>
          <w:p w14:paraId="06958856" w14:textId="77777777" w:rsidR="006359C8" w:rsidRDefault="006359C8" w:rsidP="003005BB">
            <w:pPr>
              <w:spacing w:before="40" w:line="240" w:lineRule="auto"/>
            </w:pPr>
            <w:r>
              <w:rPr>
                <w:sz w:val="20"/>
              </w:rPr>
              <w:t>Ejecución de diagnósticos electromecánicos y mantenimientos preventivos y correctivos.</w:t>
            </w:r>
          </w:p>
        </w:tc>
      </w:tr>
      <w:tr w:rsidR="006359C8" w14:paraId="63A753AD" w14:textId="77777777" w:rsidTr="003005BB">
        <w:trPr>
          <w:cantSplit/>
          <w:jc w:val="center"/>
        </w:trPr>
        <w:tc>
          <w:tcPr>
            <w:tcW w:w="2592" w:type="dxa"/>
            <w:tcBorders>
              <w:top w:val="nil"/>
              <w:left w:val="nil"/>
              <w:bottom w:val="nil"/>
              <w:right w:val="nil"/>
            </w:tcBorders>
            <w:tcMar>
              <w:top w:w="100" w:type="dxa"/>
              <w:left w:w="150" w:type="dxa"/>
              <w:bottom w:w="100" w:type="dxa"/>
              <w:right w:w="150" w:type="dxa"/>
            </w:tcMar>
          </w:tcPr>
          <w:p w14:paraId="49735FE9" w14:textId="77777777" w:rsidR="006359C8" w:rsidRDefault="006359C8" w:rsidP="003005BB">
            <w:pPr>
              <w:spacing w:before="40" w:line="240" w:lineRule="auto"/>
            </w:pPr>
            <w:r>
              <w:rPr>
                <w:sz w:val="20"/>
              </w:rPr>
              <w:t>Auxiliar Administrativo y SST</w:t>
            </w:r>
          </w:p>
        </w:tc>
        <w:tc>
          <w:tcPr>
            <w:tcW w:w="720" w:type="dxa"/>
            <w:tcBorders>
              <w:top w:val="nil"/>
              <w:left w:val="nil"/>
              <w:bottom w:val="nil"/>
              <w:right w:val="nil"/>
            </w:tcBorders>
            <w:tcMar>
              <w:top w:w="100" w:type="dxa"/>
              <w:left w:w="150" w:type="dxa"/>
              <w:bottom w:w="100" w:type="dxa"/>
              <w:right w:w="150" w:type="dxa"/>
            </w:tcMar>
          </w:tcPr>
          <w:p w14:paraId="6A334E60" w14:textId="77777777" w:rsidR="006359C8" w:rsidRDefault="006359C8" w:rsidP="003005BB">
            <w:pPr>
              <w:spacing w:before="40" w:line="240" w:lineRule="auto"/>
              <w:jc w:val="center"/>
            </w:pPr>
            <w:r>
              <w:rPr>
                <w:sz w:val="20"/>
              </w:rPr>
              <w:t>1</w:t>
            </w:r>
          </w:p>
        </w:tc>
        <w:tc>
          <w:tcPr>
            <w:tcW w:w="2592" w:type="dxa"/>
            <w:tcBorders>
              <w:top w:val="nil"/>
              <w:left w:val="nil"/>
              <w:bottom w:val="nil"/>
              <w:right w:val="nil"/>
            </w:tcBorders>
            <w:tcMar>
              <w:top w:w="100" w:type="dxa"/>
              <w:left w:w="150" w:type="dxa"/>
              <w:bottom w:w="100" w:type="dxa"/>
              <w:right w:w="150" w:type="dxa"/>
            </w:tcMar>
          </w:tcPr>
          <w:p w14:paraId="4D52A5D2" w14:textId="77777777" w:rsidR="006359C8" w:rsidRDefault="006359C8" w:rsidP="003005BB">
            <w:pPr>
              <w:spacing w:before="40" w:line="240" w:lineRule="auto"/>
            </w:pPr>
            <w:r>
              <w:rPr>
                <w:sz w:val="20"/>
              </w:rPr>
              <w:t>Laboral / Término Fijo</w:t>
            </w:r>
          </w:p>
        </w:tc>
        <w:tc>
          <w:tcPr>
            <w:tcW w:w="3888" w:type="dxa"/>
            <w:tcBorders>
              <w:top w:val="nil"/>
              <w:left w:val="nil"/>
              <w:bottom w:val="nil"/>
              <w:right w:val="nil"/>
            </w:tcBorders>
            <w:tcMar>
              <w:top w:w="100" w:type="dxa"/>
              <w:left w:w="150" w:type="dxa"/>
              <w:bottom w:w="100" w:type="dxa"/>
              <w:right w:w="150" w:type="dxa"/>
            </w:tcMar>
          </w:tcPr>
          <w:p w14:paraId="76B0472C" w14:textId="77777777" w:rsidR="006359C8" w:rsidRDefault="006359C8" w:rsidP="003005BB">
            <w:pPr>
              <w:spacing w:before="40" w:line="240" w:lineRule="auto"/>
            </w:pPr>
            <w:r>
              <w:rPr>
                <w:sz w:val="20"/>
              </w:rPr>
              <w:t>Gestión documental, facturación, archivo y soporte operacional del SG-SST.</w:t>
            </w:r>
          </w:p>
        </w:tc>
      </w:tr>
      <w:tr w:rsidR="006359C8" w14:paraId="1C1CCEAF" w14:textId="77777777" w:rsidTr="003005BB">
        <w:trPr>
          <w:cantSplit/>
          <w:jc w:val="center"/>
        </w:trPr>
        <w:tc>
          <w:tcPr>
            <w:tcW w:w="2592" w:type="dxa"/>
            <w:tcBorders>
              <w:top w:val="nil"/>
              <w:left w:val="nil"/>
              <w:bottom w:val="nil"/>
              <w:right w:val="nil"/>
            </w:tcBorders>
            <w:tcMar>
              <w:top w:w="100" w:type="dxa"/>
              <w:left w:w="150" w:type="dxa"/>
              <w:bottom w:w="100" w:type="dxa"/>
              <w:right w:w="150" w:type="dxa"/>
            </w:tcMar>
          </w:tcPr>
          <w:p w14:paraId="2541F4E2" w14:textId="77777777" w:rsidR="006359C8" w:rsidRDefault="006359C8" w:rsidP="003005BB">
            <w:pPr>
              <w:spacing w:before="40" w:line="240" w:lineRule="auto"/>
            </w:pPr>
            <w:r>
              <w:rPr>
                <w:sz w:val="20"/>
              </w:rPr>
              <w:t>Asesor Comercial / Agropecuario</w:t>
            </w:r>
          </w:p>
        </w:tc>
        <w:tc>
          <w:tcPr>
            <w:tcW w:w="720" w:type="dxa"/>
            <w:tcBorders>
              <w:top w:val="nil"/>
              <w:left w:val="nil"/>
              <w:bottom w:val="nil"/>
              <w:right w:val="nil"/>
            </w:tcBorders>
            <w:tcMar>
              <w:top w:w="100" w:type="dxa"/>
              <w:left w:w="150" w:type="dxa"/>
              <w:bottom w:w="100" w:type="dxa"/>
              <w:right w:w="150" w:type="dxa"/>
            </w:tcMar>
          </w:tcPr>
          <w:p w14:paraId="6E5C3E31" w14:textId="77777777" w:rsidR="006359C8" w:rsidRDefault="006359C8" w:rsidP="003005BB">
            <w:pPr>
              <w:spacing w:before="40" w:line="240" w:lineRule="auto"/>
              <w:jc w:val="center"/>
            </w:pPr>
            <w:r>
              <w:rPr>
                <w:sz w:val="20"/>
              </w:rPr>
              <w:t>1</w:t>
            </w:r>
          </w:p>
        </w:tc>
        <w:tc>
          <w:tcPr>
            <w:tcW w:w="2592" w:type="dxa"/>
            <w:tcBorders>
              <w:top w:val="nil"/>
              <w:left w:val="nil"/>
              <w:bottom w:val="nil"/>
              <w:right w:val="nil"/>
            </w:tcBorders>
            <w:tcMar>
              <w:top w:w="100" w:type="dxa"/>
              <w:left w:w="150" w:type="dxa"/>
              <w:bottom w:w="100" w:type="dxa"/>
              <w:right w:w="150" w:type="dxa"/>
            </w:tcMar>
          </w:tcPr>
          <w:p w14:paraId="63CAD190" w14:textId="77777777" w:rsidR="006359C8" w:rsidRDefault="006359C8" w:rsidP="003005BB">
            <w:pPr>
              <w:spacing w:before="40" w:line="240" w:lineRule="auto"/>
            </w:pPr>
            <w:r>
              <w:rPr>
                <w:sz w:val="20"/>
              </w:rPr>
              <w:t>Prestación de Servicios</w:t>
            </w:r>
          </w:p>
        </w:tc>
        <w:tc>
          <w:tcPr>
            <w:tcW w:w="3888" w:type="dxa"/>
            <w:tcBorders>
              <w:top w:val="nil"/>
              <w:left w:val="nil"/>
              <w:bottom w:val="nil"/>
              <w:right w:val="nil"/>
            </w:tcBorders>
            <w:tcMar>
              <w:top w:w="100" w:type="dxa"/>
              <w:left w:w="150" w:type="dxa"/>
              <w:bottom w:w="100" w:type="dxa"/>
              <w:right w:w="150" w:type="dxa"/>
            </w:tcMar>
          </w:tcPr>
          <w:p w14:paraId="76D67393" w14:textId="77777777" w:rsidR="006359C8" w:rsidRDefault="006359C8" w:rsidP="003005BB">
            <w:pPr>
              <w:spacing w:before="40" w:line="240" w:lineRule="auto"/>
            </w:pPr>
            <w:r>
              <w:rPr>
                <w:sz w:val="20"/>
              </w:rPr>
              <w:t>Acompañamiento en campo, prospección de clientes y consultoría agropecuaria.</w:t>
            </w:r>
          </w:p>
        </w:tc>
      </w:tr>
      <w:tr w:rsidR="006359C8" w14:paraId="1C815169" w14:textId="77777777" w:rsidTr="003005BB">
        <w:trPr>
          <w:cantSplit/>
          <w:jc w:val="center"/>
        </w:trPr>
        <w:tc>
          <w:tcPr>
            <w:tcW w:w="2592" w:type="dxa"/>
            <w:tcBorders>
              <w:top w:val="nil"/>
              <w:left w:val="nil"/>
              <w:bottom w:val="single" w:sz="8" w:space="0" w:color="000000"/>
              <w:right w:val="nil"/>
            </w:tcBorders>
            <w:tcMar>
              <w:top w:w="100" w:type="dxa"/>
              <w:left w:w="150" w:type="dxa"/>
              <w:bottom w:w="100" w:type="dxa"/>
              <w:right w:w="150" w:type="dxa"/>
            </w:tcMar>
          </w:tcPr>
          <w:p w14:paraId="1831C1DB" w14:textId="77777777" w:rsidR="006359C8" w:rsidRDefault="006359C8" w:rsidP="003005BB">
            <w:pPr>
              <w:spacing w:before="40" w:line="240" w:lineRule="auto"/>
            </w:pPr>
            <w:r>
              <w:rPr>
                <w:sz w:val="20"/>
              </w:rPr>
              <w:t>Auxiliar Técnico Operativo</w:t>
            </w:r>
          </w:p>
        </w:tc>
        <w:tc>
          <w:tcPr>
            <w:tcW w:w="720" w:type="dxa"/>
            <w:tcBorders>
              <w:top w:val="nil"/>
              <w:left w:val="nil"/>
              <w:bottom w:val="single" w:sz="8" w:space="0" w:color="000000"/>
              <w:right w:val="nil"/>
            </w:tcBorders>
            <w:tcMar>
              <w:top w:w="100" w:type="dxa"/>
              <w:left w:w="150" w:type="dxa"/>
              <w:bottom w:w="100" w:type="dxa"/>
              <w:right w:w="150" w:type="dxa"/>
            </w:tcMar>
          </w:tcPr>
          <w:p w14:paraId="47E69D77" w14:textId="77777777" w:rsidR="006359C8" w:rsidRDefault="006359C8" w:rsidP="003005BB">
            <w:pPr>
              <w:spacing w:before="40" w:line="240" w:lineRule="auto"/>
              <w:jc w:val="center"/>
            </w:pPr>
            <w:r>
              <w:rPr>
                <w:sz w:val="20"/>
              </w:rPr>
              <w:t>1</w:t>
            </w:r>
          </w:p>
        </w:tc>
        <w:tc>
          <w:tcPr>
            <w:tcW w:w="2592" w:type="dxa"/>
            <w:tcBorders>
              <w:top w:val="nil"/>
              <w:left w:val="nil"/>
              <w:bottom w:val="single" w:sz="8" w:space="0" w:color="000000"/>
              <w:right w:val="nil"/>
            </w:tcBorders>
            <w:tcMar>
              <w:top w:w="100" w:type="dxa"/>
              <w:left w:w="150" w:type="dxa"/>
              <w:bottom w:w="100" w:type="dxa"/>
              <w:right w:w="150" w:type="dxa"/>
            </w:tcMar>
          </w:tcPr>
          <w:p w14:paraId="7533ACD4" w14:textId="77777777" w:rsidR="006359C8" w:rsidRDefault="006359C8" w:rsidP="003005BB">
            <w:pPr>
              <w:spacing w:before="40" w:line="240" w:lineRule="auto"/>
            </w:pPr>
            <w:r>
              <w:rPr>
                <w:sz w:val="20"/>
              </w:rPr>
              <w:t>Prestación de Servicios</w:t>
            </w:r>
          </w:p>
        </w:tc>
        <w:tc>
          <w:tcPr>
            <w:tcW w:w="3888" w:type="dxa"/>
            <w:tcBorders>
              <w:top w:val="nil"/>
              <w:left w:val="nil"/>
              <w:bottom w:val="single" w:sz="8" w:space="0" w:color="000000"/>
              <w:right w:val="nil"/>
            </w:tcBorders>
            <w:tcMar>
              <w:top w:w="100" w:type="dxa"/>
              <w:left w:w="150" w:type="dxa"/>
              <w:bottom w:w="100" w:type="dxa"/>
              <w:right w:w="150" w:type="dxa"/>
            </w:tcMar>
          </w:tcPr>
          <w:p w14:paraId="5A7A2F9C" w14:textId="77777777" w:rsidR="006359C8" w:rsidRDefault="006359C8" w:rsidP="003005BB">
            <w:pPr>
              <w:spacing w:before="40" w:line="240" w:lineRule="auto"/>
            </w:pPr>
            <w:r>
              <w:rPr>
                <w:sz w:val="20"/>
              </w:rPr>
              <w:t>Soporte en taller, transporte de repuestos y apoyo logístico in situ.</w:t>
            </w:r>
          </w:p>
        </w:tc>
      </w:tr>
    </w:tbl>
    <w:p w14:paraId="281CE58A" w14:textId="77777777" w:rsidR="006359C8" w:rsidRDefault="006359C8" w:rsidP="006359C8">
      <w:pPr>
        <w:spacing w:before="80" w:after="160" w:line="240" w:lineRule="auto"/>
      </w:pPr>
      <w:r>
        <w:rPr>
          <w:i/>
          <w:sz w:val="20"/>
        </w:rPr>
        <w:t xml:space="preserve">Nota. </w:t>
      </w:r>
      <w:r>
        <w:rPr>
          <w:sz w:val="20"/>
        </w:rPr>
        <w:t>Estructura ajustada para garantizar sostenibilidad operativa y financiera en la fase de arranque (Poveda, 2026).</w:t>
      </w:r>
    </w:p>
    <w:p w14:paraId="779EA20A" w14:textId="77777777" w:rsidR="006359C8" w:rsidRDefault="006359C8" w:rsidP="006359C8">
      <w:r>
        <w:br w:type="page"/>
      </w:r>
    </w:p>
    <w:p w14:paraId="7FC41E02" w14:textId="77777777" w:rsidR="00C204C3" w:rsidRDefault="00C204C3" w:rsidP="00C204C3">
      <w:pPr>
        <w:pStyle w:val="Ttulo1"/>
        <w:pageBreakBefore/>
      </w:pPr>
      <w:bookmarkStart w:id="28" w:name="_Toc238718795"/>
      <w:r>
        <w:lastRenderedPageBreak/>
        <w:t>Estudio económico-financiero</w:t>
      </w:r>
      <w:bookmarkEnd w:id="28"/>
    </w:p>
    <w:p w14:paraId="21C0254B" w14:textId="77777777" w:rsidR="00C204C3" w:rsidRDefault="00C204C3" w:rsidP="00C204C3">
      <w:pPr>
        <w:spacing w:before="280"/>
        <w:jc w:val="both"/>
      </w:pPr>
      <w:bookmarkStart w:id="29" w:name="_Toc237448675"/>
      <w:r>
        <w:t>6.1 Estado de Resultados Proyectado (5 Años)</w:t>
      </w:r>
      <w:bookmarkEnd w:id="29"/>
    </w:p>
    <w:p w14:paraId="63637DBE" w14:textId="77777777" w:rsidR="00C204C3" w:rsidRDefault="00C204C3" w:rsidP="00C204C3">
      <w:pPr>
        <w:ind w:firstLine="720"/>
        <w:jc w:val="both"/>
      </w:pPr>
      <w:r>
        <w:t>El modelo financiero se construye a partir de la relación entre volumen de servicios, precio promedio, número de clientes y capacidad operativa disponible. Para el Año 1 (2027) se mantiene una facturación base de $120.000.000 COP, soportada en 72 servicios/</w:t>
      </w:r>
      <w:proofErr w:type="gramStart"/>
      <w:r>
        <w:t>año distribuidos</w:t>
      </w:r>
      <w:proofErr w:type="gramEnd"/>
      <w:r>
        <w:t xml:space="preserve"> en cinco líneas de negocio. Esta base equivale a un promedio de 6 servicios mensuales y una facturación promedio mensual de $10.000.000 COP. El crecimiento quinquenal del 25% se plantea como escenario comercial de expansión y se justifica por el aumento gradual de la cartera, la recurrencia de los servicios de mantenimiento y SST, la ampliación territorial y el uso progresivo de la capacidad instalada; no se considera un incremento automático de precios. La estructura de personal descrita en el Capítulo V constituye la base de los gastos de nómina y servicios de apoyo considerados en la proyección financiera.</w:t>
      </w:r>
    </w:p>
    <w:p w14:paraId="7ADBD782" w14:textId="77777777" w:rsidR="00C204C3" w:rsidRDefault="00C204C3" w:rsidP="00C204C3">
      <w:pPr>
        <w:jc w:val="both"/>
      </w:pPr>
      <w:bookmarkStart w:id="30" w:name="_Toc237448676"/>
      <w:r>
        <w:t>6.1.1 Justificación técnica del crecimiento anual del 25%</w:t>
      </w:r>
      <w:bookmarkEnd w:id="30"/>
    </w:p>
    <w:p w14:paraId="5EE78F3C" w14:textId="77777777" w:rsidR="00C204C3" w:rsidRDefault="00C204C3" w:rsidP="00C204C3">
      <w:pPr>
        <w:ind w:firstLine="720"/>
        <w:jc w:val="both"/>
      </w:pPr>
      <w:r>
        <w:t>El crecimiento del 25% anual se fundamenta en un modelo de expansión por volumen de servicios y clientes, manteniendo precios promedio constantes durante el horizonte de proyección. Matemáticamente, los ingresos de cada año se calculan como: Ingresos = número de servicios proyectados × precio promedio por servicio. Para el Año 1, la meta es de 72 servicios y $120.000.000 COP de ingresos, con un ingreso promedio de $1.666.667 COP por servicio. La misma lógica se utiliza para los años siguientes, incrementando principalmente el número de servicios y la recurrencia comercial.</w:t>
      </w:r>
    </w:p>
    <w:p w14:paraId="746ED81F" w14:textId="77777777" w:rsidR="00C204C3" w:rsidRDefault="00C204C3" w:rsidP="00C204C3">
      <w:pPr>
        <w:ind w:firstLine="720"/>
        <w:jc w:val="both"/>
      </w:pPr>
      <w:r>
        <w:t xml:space="preserve">La proyección de clientes también se relaciona con el volumen de servicios. El Año 1 contempla una cartera objetivo de 30 clientes activos. Por tanto, los 72 servicios proyectados representan un promedio de 2,4 servicios por cliente al año. Esta relación es técnicamente consistente con un modelo de servicios recurrentes, especialmente en mantenimiento preventivo, acompañamiento en SG-SST y asesorías especializadas. Para los años siguientes, el crecimiento del 25% se interpreta como una combinación de mayor </w:t>
      </w:r>
      <w:r>
        <w:lastRenderedPageBreak/>
        <w:t>número de clientes y mayor frecuencia de contratación por cliente, y no como un supuesto de que todos los clientes aumentarán su consumo.</w:t>
      </w:r>
    </w:p>
    <w:p w14:paraId="5B66099B" w14:textId="77777777" w:rsidR="00C204C3" w:rsidRDefault="00C204C3" w:rsidP="00C204C3">
      <w:pPr>
        <w:jc w:val="both"/>
      </w:pPr>
      <w:r>
        <w:t>6.1.2 Estado de Situación Financiera Proyectado</w:t>
      </w:r>
    </w:p>
    <w:p w14:paraId="748B7252" w14:textId="77777777" w:rsidR="00C204C3" w:rsidRDefault="00C204C3" w:rsidP="00C204C3">
      <w:pPr>
        <w:ind w:firstLine="720"/>
        <w:jc w:val="both"/>
      </w:pPr>
      <w:r>
        <w:t>Para completar la estructura financiera exigida, se incorpora un estado de situación financiera proyectado. El balance se presenta bajo un escenario simplificado de planeación, utilizando como base la inversión inicial de $47.900.000 COP, de la cual $32.900.000 corresponde a activos fijos y $15.000.000 a capital de trabajo. La estructura se actualizará con los resultados efectivamente obtenidos y los movimientos de caja.</w:t>
      </w:r>
    </w:p>
    <w:p w14:paraId="24ADAD06" w14:textId="77777777" w:rsidR="00C204C3" w:rsidRDefault="00C204C3" w:rsidP="00C204C3">
      <w:pPr>
        <w:spacing w:before="80" w:after="160" w:line="240" w:lineRule="auto"/>
      </w:pPr>
      <w:r>
        <w:rPr>
          <w:sz w:val="20"/>
        </w:rPr>
        <w:t>Nota. Cifras de planeación. El activo fijo se deprecia linealmente como supuesto técnico y el excedente se acumula en efectivo/patrimonio. El modelo no incorpora deuda financiera inicial. *El rubro de capital de trabajo/efectivo representa una aproximación de disponibilidad acumulada y no sustituye un estado contable elaborado con saldos reales.</w:t>
      </w:r>
    </w:p>
    <w:p w14:paraId="35D39520" w14:textId="77777777" w:rsidR="00C204C3" w:rsidRDefault="00C204C3" w:rsidP="00C204C3">
      <w:r>
        <w:t>6.1.3 Flujo de Caja Proyectado</w:t>
      </w:r>
    </w:p>
    <w:p w14:paraId="110CAD37" w14:textId="77777777" w:rsidR="00C204C3" w:rsidRDefault="00C204C3" w:rsidP="00C204C3">
      <w:pPr>
        <w:ind w:firstLine="720"/>
        <w:jc w:val="both"/>
      </w:pPr>
      <w:r>
        <w:t>El flujo de caja permite verificar la capacidad del proyecto para generar y conservar liquidez. Para efectos de esta evaluación, se utiliza un flujo simplificado: flujo operativo aproximado = utilidad neta + depreciación; se resta la inversión inicial en el Año 1. No se presume financiación externa ni nuevos desembolsos de inversión durante el quinquenio.</w:t>
      </w:r>
    </w:p>
    <w:p w14:paraId="2E5DE07D" w14:textId="77777777" w:rsidR="00C204C3" w:rsidRDefault="00C204C3" w:rsidP="00C204C3">
      <w:pPr>
        <w:spacing w:before="80" w:after="160" w:line="240" w:lineRule="auto"/>
      </w:pPr>
      <w:r>
        <w:rPr>
          <w:sz w:val="20"/>
        </w:rPr>
        <w:t>Nota. Flujo simplificado para evaluación del proyecto. La depreciación se incorpora como partida no monetaria para aproximar la generación de efectivo. El flujo de caja definitivo deberá actualizarse con cuentas por cobrar, cuentas por pagar, impuestos efectivamente causados, compras de inventario, inversiones adicionales y saldos bancarios.</w:t>
      </w:r>
    </w:p>
    <w:p w14:paraId="6279D627" w14:textId="77777777" w:rsidR="00C204C3" w:rsidRDefault="00C204C3" w:rsidP="00C204C3">
      <w:pPr>
        <w:jc w:val="both"/>
      </w:pPr>
      <w:r>
        <w:t>6.1.4 Relación entre capacidad operativa y ventas proyectadas</w:t>
      </w:r>
    </w:p>
    <w:p w14:paraId="77197F97" w14:textId="77777777" w:rsidR="00C204C3" w:rsidRDefault="00C204C3" w:rsidP="00C204C3">
      <w:pPr>
        <w:ind w:firstLine="720"/>
        <w:jc w:val="both"/>
      </w:pPr>
      <w:r>
        <w:t>La capacidad instalada y la estructura de personal del Año 1 constituyen la restricción operativa inicial. La empresa cuenta con un gerente general, un técnico especializado en maquinaria, un auxiliar administrativo y SST, un asesor comercial/agropecuario y un auxiliar técnico operativo. En consecuencia, la proyección de 72 servicios anuales se establece como una meta inicial compatible con una operación promedio de seis servicios mensuales, permitiendo atender diagnósticos, mantenimientos, asesorías y actividades documentales sin asumir una utilización máxima de la capacidad. La expansión hacia los años 2 a 5 deberá estar acompañada por mayor recurrencia contractual, optimización de rutas y, cuando la demanda lo requiera, ampliación progresiva del recurso humano y técnico.</w:t>
      </w:r>
    </w:p>
    <w:p w14:paraId="2840B380" w14:textId="77777777" w:rsidR="00C204C3" w:rsidRDefault="00C204C3" w:rsidP="00C204C3">
      <w:pPr>
        <w:jc w:val="both"/>
      </w:pPr>
      <w:r>
        <w:lastRenderedPageBreak/>
        <w:t>6.1.5 Descomposición cuantitativa de la proyección</w:t>
      </w:r>
    </w:p>
    <w:p w14:paraId="553301DA" w14:textId="77777777" w:rsidR="00C204C3" w:rsidRDefault="00C204C3" w:rsidP="00C204C3">
      <w:pPr>
        <w:ind w:firstLine="720"/>
        <w:jc w:val="both"/>
      </w:pPr>
      <w:r>
        <w:t>La facturación del Año 1 se distribuye así: mantenimiento de maquinaria, 24 servicios a $2.000.000 COP promedio ($48.000.000); SG-SST, 12 servicios a $2.000.000 ($24.000.000); asesoría ambiental, 8 servicios a $2.500.000 ($20.000.000); asesoría agropecuaria, 12 servicios a $1.000.000 ($12.000.000); y economía circular e insumos orgánicos, 16 servicios a $1.000.000 ($16.000.000). La suma corresponde a $120.000.000 COP. Estos valores son supuestos de planeación y deberán validarse mediante cotizaciones, órdenes de servicio y contratos reales.</w:t>
      </w:r>
    </w:p>
    <w:p w14:paraId="20DAE58F" w14:textId="77777777" w:rsidR="00C204C3" w:rsidRDefault="00C204C3" w:rsidP="00C204C3">
      <w:pPr>
        <w:jc w:val="both"/>
      </w:pPr>
      <w:r>
        <w:t>6.1.6 Escenario de crecimiento y control financiero</w:t>
      </w:r>
    </w:p>
    <w:p w14:paraId="08A55EDE" w14:textId="77777777" w:rsidR="00C204C3" w:rsidRDefault="00C204C3" w:rsidP="00C204C3">
      <w:pPr>
        <w:ind w:firstLine="720"/>
        <w:jc w:val="both"/>
      </w:pPr>
      <w:r>
        <w:t>Aplicando un crecimiento compuesto del 25%, los ingresos pasan de $120.000.000 en 2027 a $150.000.000 en 2028, $187.500.000 en 2029, $234.375.000 en 2030 y $292.968.750 en 2031. El supuesto se considera un escenario objetivo y no una certeza de mercado. Su cumplimiento deberá evaluarse anualmente mediante indicadores de gestión comercial: número de clientes activos, número de servicios contratados, tasa de conversión de cotizaciones, ingreso promedio por cliente, recurrencia de contratos y porcentaje de utilización de la capacidad operativa. Si alguno de estos indicadores no alcanza la meta, la proyección deberá ajustarse para evitar sobreestimar los ingresos.</w:t>
      </w:r>
    </w:p>
    <w:p w14:paraId="4B351BCD" w14:textId="77777777" w:rsidR="00C204C3" w:rsidRDefault="00C204C3" w:rsidP="00C204C3">
      <w:pPr>
        <w:keepNext/>
        <w:spacing w:before="240" w:after="120" w:line="240" w:lineRule="auto"/>
      </w:pPr>
      <w:r>
        <w:t>Tabla 9</w:t>
      </w:r>
    </w:p>
    <w:p w14:paraId="4F78674E" w14:textId="77777777" w:rsidR="00C204C3" w:rsidRDefault="00C204C3" w:rsidP="00C204C3">
      <w:pPr>
        <w:keepNext/>
        <w:spacing w:line="480" w:lineRule="auto"/>
        <w:ind w:firstLine="720"/>
      </w:pPr>
      <w:r>
        <w:rPr>
          <w:i/>
        </w:rPr>
        <w:t>Estado de Resultados Proyectado Quinquenal (2027–2031 en COP)</w:t>
      </w:r>
    </w:p>
    <w:tbl>
      <w:tblPr>
        <w:tblW w:w="0" w:type="auto"/>
        <w:jc w:val="center"/>
        <w:tblLook w:val="04A0" w:firstRow="1" w:lastRow="0" w:firstColumn="1" w:lastColumn="0" w:noHBand="0" w:noVBand="1"/>
      </w:tblPr>
      <w:tblGrid>
        <w:gridCol w:w="2338"/>
        <w:gridCol w:w="1300"/>
        <w:gridCol w:w="1300"/>
        <w:gridCol w:w="1300"/>
        <w:gridCol w:w="1300"/>
        <w:gridCol w:w="1300"/>
      </w:tblGrid>
      <w:tr w:rsidR="00C204C3" w14:paraId="60044CDB" w14:textId="77777777" w:rsidTr="003005BB">
        <w:trPr>
          <w:cantSplit/>
          <w:jc w:val="center"/>
        </w:trPr>
        <w:tc>
          <w:tcPr>
            <w:tcW w:w="3312" w:type="dxa"/>
            <w:tcBorders>
              <w:top w:val="single" w:sz="8" w:space="0" w:color="000000"/>
              <w:left w:val="nil"/>
              <w:bottom w:val="single" w:sz="6" w:space="0" w:color="000000"/>
              <w:right w:val="nil"/>
            </w:tcBorders>
            <w:tcMar>
              <w:top w:w="100" w:type="dxa"/>
              <w:left w:w="150" w:type="dxa"/>
              <w:bottom w:w="100" w:type="dxa"/>
              <w:right w:w="150" w:type="dxa"/>
            </w:tcMar>
          </w:tcPr>
          <w:p w14:paraId="59200163" w14:textId="77777777" w:rsidR="00C204C3" w:rsidRDefault="00C204C3" w:rsidP="003005BB">
            <w:pPr>
              <w:spacing w:before="40" w:line="240" w:lineRule="auto"/>
            </w:pPr>
            <w:r>
              <w:rPr>
                <w:b/>
                <w:sz w:val="20"/>
              </w:rPr>
              <w:t>Concepto Financiero</w:t>
            </w:r>
          </w:p>
        </w:tc>
        <w:tc>
          <w:tcPr>
            <w:tcW w:w="1296" w:type="dxa"/>
            <w:tcBorders>
              <w:top w:val="single" w:sz="8" w:space="0" w:color="000000"/>
              <w:left w:val="nil"/>
              <w:bottom w:val="single" w:sz="6" w:space="0" w:color="000000"/>
              <w:right w:val="nil"/>
            </w:tcBorders>
            <w:tcMar>
              <w:top w:w="100" w:type="dxa"/>
              <w:left w:w="150" w:type="dxa"/>
              <w:bottom w:w="100" w:type="dxa"/>
              <w:right w:w="150" w:type="dxa"/>
            </w:tcMar>
          </w:tcPr>
          <w:p w14:paraId="3BE21BF1" w14:textId="77777777" w:rsidR="00C204C3" w:rsidRDefault="00C204C3" w:rsidP="003005BB">
            <w:pPr>
              <w:spacing w:before="40" w:line="240" w:lineRule="auto"/>
              <w:jc w:val="right"/>
            </w:pPr>
            <w:r>
              <w:rPr>
                <w:b/>
                <w:sz w:val="20"/>
              </w:rPr>
              <w:t>Año 1 (2027)</w:t>
            </w:r>
          </w:p>
        </w:tc>
        <w:tc>
          <w:tcPr>
            <w:tcW w:w="1296" w:type="dxa"/>
            <w:tcBorders>
              <w:top w:val="single" w:sz="8" w:space="0" w:color="000000"/>
              <w:left w:val="nil"/>
              <w:bottom w:val="single" w:sz="6" w:space="0" w:color="000000"/>
              <w:right w:val="nil"/>
            </w:tcBorders>
            <w:tcMar>
              <w:top w:w="100" w:type="dxa"/>
              <w:left w:w="150" w:type="dxa"/>
              <w:bottom w:w="100" w:type="dxa"/>
              <w:right w:w="150" w:type="dxa"/>
            </w:tcMar>
          </w:tcPr>
          <w:p w14:paraId="6C56B262" w14:textId="77777777" w:rsidR="00C204C3" w:rsidRDefault="00C204C3" w:rsidP="003005BB">
            <w:pPr>
              <w:spacing w:before="40" w:line="240" w:lineRule="auto"/>
              <w:jc w:val="right"/>
            </w:pPr>
            <w:r>
              <w:rPr>
                <w:b/>
                <w:sz w:val="20"/>
              </w:rPr>
              <w:t>Año 2 (2028)</w:t>
            </w:r>
          </w:p>
        </w:tc>
        <w:tc>
          <w:tcPr>
            <w:tcW w:w="1296" w:type="dxa"/>
            <w:tcBorders>
              <w:top w:val="single" w:sz="8" w:space="0" w:color="000000"/>
              <w:left w:val="nil"/>
              <w:bottom w:val="single" w:sz="6" w:space="0" w:color="000000"/>
              <w:right w:val="nil"/>
            </w:tcBorders>
            <w:tcMar>
              <w:top w:w="100" w:type="dxa"/>
              <w:left w:w="150" w:type="dxa"/>
              <w:bottom w:w="100" w:type="dxa"/>
              <w:right w:w="150" w:type="dxa"/>
            </w:tcMar>
          </w:tcPr>
          <w:p w14:paraId="55063E87" w14:textId="77777777" w:rsidR="00C204C3" w:rsidRDefault="00C204C3" w:rsidP="003005BB">
            <w:pPr>
              <w:spacing w:before="40" w:line="240" w:lineRule="auto"/>
              <w:jc w:val="right"/>
            </w:pPr>
            <w:r>
              <w:rPr>
                <w:b/>
                <w:sz w:val="20"/>
              </w:rPr>
              <w:t>Año 3 (2029)</w:t>
            </w:r>
          </w:p>
        </w:tc>
        <w:tc>
          <w:tcPr>
            <w:tcW w:w="1296" w:type="dxa"/>
            <w:tcBorders>
              <w:top w:val="single" w:sz="8" w:space="0" w:color="000000"/>
              <w:left w:val="nil"/>
              <w:bottom w:val="single" w:sz="6" w:space="0" w:color="000000"/>
              <w:right w:val="nil"/>
            </w:tcBorders>
            <w:tcMar>
              <w:top w:w="100" w:type="dxa"/>
              <w:left w:w="150" w:type="dxa"/>
              <w:bottom w:w="100" w:type="dxa"/>
              <w:right w:w="150" w:type="dxa"/>
            </w:tcMar>
          </w:tcPr>
          <w:p w14:paraId="6B99B4A8" w14:textId="77777777" w:rsidR="00C204C3" w:rsidRDefault="00C204C3" w:rsidP="003005BB">
            <w:pPr>
              <w:spacing w:before="40" w:line="240" w:lineRule="auto"/>
              <w:jc w:val="right"/>
            </w:pPr>
            <w:r>
              <w:rPr>
                <w:b/>
                <w:sz w:val="20"/>
              </w:rPr>
              <w:t>Año 4 (2030)</w:t>
            </w:r>
          </w:p>
        </w:tc>
        <w:tc>
          <w:tcPr>
            <w:tcW w:w="1296" w:type="dxa"/>
            <w:tcBorders>
              <w:top w:val="single" w:sz="8" w:space="0" w:color="000000"/>
              <w:left w:val="nil"/>
              <w:bottom w:val="single" w:sz="6" w:space="0" w:color="000000"/>
              <w:right w:val="nil"/>
            </w:tcBorders>
            <w:tcMar>
              <w:top w:w="100" w:type="dxa"/>
              <w:left w:w="150" w:type="dxa"/>
              <w:bottom w:w="100" w:type="dxa"/>
              <w:right w:w="150" w:type="dxa"/>
            </w:tcMar>
          </w:tcPr>
          <w:p w14:paraId="02B4754A" w14:textId="77777777" w:rsidR="00C204C3" w:rsidRDefault="00C204C3" w:rsidP="003005BB">
            <w:pPr>
              <w:spacing w:before="40" w:line="240" w:lineRule="auto"/>
              <w:jc w:val="right"/>
            </w:pPr>
            <w:r>
              <w:rPr>
                <w:b/>
                <w:sz w:val="20"/>
              </w:rPr>
              <w:t>Año 5 (2031)</w:t>
            </w:r>
          </w:p>
        </w:tc>
      </w:tr>
      <w:tr w:rsidR="00C204C3" w14:paraId="27677EB2"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20055783" w14:textId="77777777" w:rsidR="00C204C3" w:rsidRDefault="00C204C3" w:rsidP="003005BB">
            <w:pPr>
              <w:spacing w:before="40" w:line="240" w:lineRule="auto"/>
            </w:pPr>
            <w:r>
              <w:rPr>
                <w:sz w:val="20"/>
              </w:rPr>
              <w:t>Ingresos por Ventas</w:t>
            </w:r>
          </w:p>
        </w:tc>
        <w:tc>
          <w:tcPr>
            <w:tcW w:w="1296" w:type="dxa"/>
            <w:tcBorders>
              <w:top w:val="nil"/>
              <w:left w:val="nil"/>
              <w:bottom w:val="nil"/>
              <w:right w:val="nil"/>
            </w:tcBorders>
            <w:tcMar>
              <w:top w:w="100" w:type="dxa"/>
              <w:left w:w="150" w:type="dxa"/>
              <w:bottom w:w="100" w:type="dxa"/>
              <w:right w:w="150" w:type="dxa"/>
            </w:tcMar>
          </w:tcPr>
          <w:p w14:paraId="07FB00EE" w14:textId="77777777" w:rsidR="00C204C3" w:rsidRDefault="00C204C3" w:rsidP="003005BB">
            <w:pPr>
              <w:spacing w:before="40" w:line="240" w:lineRule="auto"/>
              <w:jc w:val="right"/>
            </w:pPr>
            <w:r>
              <w:rPr>
                <w:sz w:val="20"/>
              </w:rPr>
              <w:t>$ 120.000.000</w:t>
            </w:r>
          </w:p>
        </w:tc>
        <w:tc>
          <w:tcPr>
            <w:tcW w:w="1296" w:type="dxa"/>
            <w:tcBorders>
              <w:top w:val="nil"/>
              <w:left w:val="nil"/>
              <w:bottom w:val="nil"/>
              <w:right w:val="nil"/>
            </w:tcBorders>
            <w:tcMar>
              <w:top w:w="100" w:type="dxa"/>
              <w:left w:w="150" w:type="dxa"/>
              <w:bottom w:w="100" w:type="dxa"/>
              <w:right w:w="150" w:type="dxa"/>
            </w:tcMar>
          </w:tcPr>
          <w:p w14:paraId="435F50C0" w14:textId="77777777" w:rsidR="00C204C3" w:rsidRDefault="00C204C3" w:rsidP="003005BB">
            <w:pPr>
              <w:spacing w:before="40" w:line="240" w:lineRule="auto"/>
              <w:jc w:val="right"/>
            </w:pPr>
            <w:r>
              <w:rPr>
                <w:sz w:val="20"/>
              </w:rPr>
              <w:t>$ 150.000.000</w:t>
            </w:r>
          </w:p>
        </w:tc>
        <w:tc>
          <w:tcPr>
            <w:tcW w:w="1296" w:type="dxa"/>
            <w:tcBorders>
              <w:top w:val="nil"/>
              <w:left w:val="nil"/>
              <w:bottom w:val="nil"/>
              <w:right w:val="nil"/>
            </w:tcBorders>
            <w:tcMar>
              <w:top w:w="100" w:type="dxa"/>
              <w:left w:w="150" w:type="dxa"/>
              <w:bottom w:w="100" w:type="dxa"/>
              <w:right w:w="150" w:type="dxa"/>
            </w:tcMar>
          </w:tcPr>
          <w:p w14:paraId="3AA9A89F" w14:textId="77777777" w:rsidR="00C204C3" w:rsidRDefault="00C204C3" w:rsidP="003005BB">
            <w:pPr>
              <w:spacing w:before="40" w:line="240" w:lineRule="auto"/>
              <w:jc w:val="right"/>
            </w:pPr>
            <w:r>
              <w:rPr>
                <w:sz w:val="20"/>
              </w:rPr>
              <w:t>$ 187.500.000</w:t>
            </w:r>
          </w:p>
        </w:tc>
        <w:tc>
          <w:tcPr>
            <w:tcW w:w="1296" w:type="dxa"/>
            <w:tcBorders>
              <w:top w:val="nil"/>
              <w:left w:val="nil"/>
              <w:bottom w:val="nil"/>
              <w:right w:val="nil"/>
            </w:tcBorders>
            <w:tcMar>
              <w:top w:w="100" w:type="dxa"/>
              <w:left w:w="150" w:type="dxa"/>
              <w:bottom w:w="100" w:type="dxa"/>
              <w:right w:w="150" w:type="dxa"/>
            </w:tcMar>
          </w:tcPr>
          <w:p w14:paraId="19B6B18F" w14:textId="77777777" w:rsidR="00C204C3" w:rsidRDefault="00C204C3" w:rsidP="003005BB">
            <w:pPr>
              <w:spacing w:before="40" w:line="240" w:lineRule="auto"/>
              <w:jc w:val="right"/>
            </w:pPr>
            <w:r>
              <w:rPr>
                <w:sz w:val="20"/>
              </w:rPr>
              <w:t>$ 234.375.000</w:t>
            </w:r>
          </w:p>
        </w:tc>
        <w:tc>
          <w:tcPr>
            <w:tcW w:w="1296" w:type="dxa"/>
            <w:tcBorders>
              <w:top w:val="nil"/>
              <w:left w:val="nil"/>
              <w:bottom w:val="nil"/>
              <w:right w:val="nil"/>
            </w:tcBorders>
            <w:tcMar>
              <w:top w:w="100" w:type="dxa"/>
              <w:left w:w="150" w:type="dxa"/>
              <w:bottom w:w="100" w:type="dxa"/>
              <w:right w:w="150" w:type="dxa"/>
            </w:tcMar>
          </w:tcPr>
          <w:p w14:paraId="10C66D9B" w14:textId="77777777" w:rsidR="00C204C3" w:rsidRDefault="00C204C3" w:rsidP="003005BB">
            <w:pPr>
              <w:spacing w:before="40" w:line="240" w:lineRule="auto"/>
              <w:jc w:val="right"/>
            </w:pPr>
            <w:r>
              <w:rPr>
                <w:sz w:val="20"/>
              </w:rPr>
              <w:t>$ 292.968.750</w:t>
            </w:r>
          </w:p>
        </w:tc>
      </w:tr>
      <w:tr w:rsidR="00C204C3" w14:paraId="72E94F45"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48742CA9" w14:textId="77777777" w:rsidR="00C204C3" w:rsidRDefault="00C204C3" w:rsidP="003005BB">
            <w:pPr>
              <w:spacing w:before="40" w:line="240" w:lineRule="auto"/>
            </w:pPr>
            <w:r>
              <w:rPr>
                <w:sz w:val="20"/>
              </w:rPr>
              <w:t>Costos Variables Directos (60%)</w:t>
            </w:r>
          </w:p>
        </w:tc>
        <w:tc>
          <w:tcPr>
            <w:tcW w:w="1296" w:type="dxa"/>
            <w:tcBorders>
              <w:top w:val="nil"/>
              <w:left w:val="nil"/>
              <w:bottom w:val="nil"/>
              <w:right w:val="nil"/>
            </w:tcBorders>
            <w:tcMar>
              <w:top w:w="100" w:type="dxa"/>
              <w:left w:w="150" w:type="dxa"/>
              <w:bottom w:w="100" w:type="dxa"/>
              <w:right w:w="150" w:type="dxa"/>
            </w:tcMar>
          </w:tcPr>
          <w:p w14:paraId="2BE21980" w14:textId="77777777" w:rsidR="00C204C3" w:rsidRDefault="00C204C3" w:rsidP="003005BB">
            <w:pPr>
              <w:spacing w:before="40" w:line="240" w:lineRule="auto"/>
              <w:jc w:val="right"/>
            </w:pPr>
            <w:r>
              <w:rPr>
                <w:sz w:val="20"/>
              </w:rPr>
              <w:t>$ 72.000.000</w:t>
            </w:r>
          </w:p>
        </w:tc>
        <w:tc>
          <w:tcPr>
            <w:tcW w:w="1296" w:type="dxa"/>
            <w:tcBorders>
              <w:top w:val="nil"/>
              <w:left w:val="nil"/>
              <w:bottom w:val="nil"/>
              <w:right w:val="nil"/>
            </w:tcBorders>
            <w:tcMar>
              <w:top w:w="100" w:type="dxa"/>
              <w:left w:w="150" w:type="dxa"/>
              <w:bottom w:w="100" w:type="dxa"/>
              <w:right w:w="150" w:type="dxa"/>
            </w:tcMar>
          </w:tcPr>
          <w:p w14:paraId="1BF90FA1" w14:textId="77777777" w:rsidR="00C204C3" w:rsidRDefault="00C204C3" w:rsidP="003005BB">
            <w:pPr>
              <w:spacing w:before="40" w:line="240" w:lineRule="auto"/>
              <w:jc w:val="right"/>
            </w:pPr>
            <w:r>
              <w:rPr>
                <w:sz w:val="20"/>
              </w:rPr>
              <w:t>$ 90.000.000</w:t>
            </w:r>
          </w:p>
        </w:tc>
        <w:tc>
          <w:tcPr>
            <w:tcW w:w="1296" w:type="dxa"/>
            <w:tcBorders>
              <w:top w:val="nil"/>
              <w:left w:val="nil"/>
              <w:bottom w:val="nil"/>
              <w:right w:val="nil"/>
            </w:tcBorders>
            <w:tcMar>
              <w:top w:w="100" w:type="dxa"/>
              <w:left w:w="150" w:type="dxa"/>
              <w:bottom w:w="100" w:type="dxa"/>
              <w:right w:w="150" w:type="dxa"/>
            </w:tcMar>
          </w:tcPr>
          <w:p w14:paraId="3CD95BF2" w14:textId="77777777" w:rsidR="00C204C3" w:rsidRDefault="00C204C3" w:rsidP="003005BB">
            <w:pPr>
              <w:spacing w:before="40" w:line="240" w:lineRule="auto"/>
              <w:jc w:val="right"/>
            </w:pPr>
            <w:r>
              <w:rPr>
                <w:sz w:val="20"/>
              </w:rPr>
              <w:t>$ 112.500.000</w:t>
            </w:r>
          </w:p>
        </w:tc>
        <w:tc>
          <w:tcPr>
            <w:tcW w:w="1296" w:type="dxa"/>
            <w:tcBorders>
              <w:top w:val="nil"/>
              <w:left w:val="nil"/>
              <w:bottom w:val="nil"/>
              <w:right w:val="nil"/>
            </w:tcBorders>
            <w:tcMar>
              <w:top w:w="100" w:type="dxa"/>
              <w:left w:w="150" w:type="dxa"/>
              <w:bottom w:w="100" w:type="dxa"/>
              <w:right w:w="150" w:type="dxa"/>
            </w:tcMar>
          </w:tcPr>
          <w:p w14:paraId="79A91F30" w14:textId="77777777" w:rsidR="00C204C3" w:rsidRDefault="00C204C3" w:rsidP="003005BB">
            <w:pPr>
              <w:spacing w:before="40" w:line="240" w:lineRule="auto"/>
              <w:jc w:val="right"/>
            </w:pPr>
            <w:r>
              <w:rPr>
                <w:sz w:val="20"/>
              </w:rPr>
              <w:t>$ 140.625.000</w:t>
            </w:r>
          </w:p>
        </w:tc>
        <w:tc>
          <w:tcPr>
            <w:tcW w:w="1296" w:type="dxa"/>
            <w:tcBorders>
              <w:top w:val="nil"/>
              <w:left w:val="nil"/>
              <w:bottom w:val="nil"/>
              <w:right w:val="nil"/>
            </w:tcBorders>
            <w:tcMar>
              <w:top w:w="100" w:type="dxa"/>
              <w:left w:w="150" w:type="dxa"/>
              <w:bottom w:w="100" w:type="dxa"/>
              <w:right w:w="150" w:type="dxa"/>
            </w:tcMar>
          </w:tcPr>
          <w:p w14:paraId="681E7131" w14:textId="77777777" w:rsidR="00C204C3" w:rsidRDefault="00C204C3" w:rsidP="003005BB">
            <w:pPr>
              <w:spacing w:before="40" w:line="240" w:lineRule="auto"/>
              <w:jc w:val="right"/>
            </w:pPr>
            <w:r>
              <w:rPr>
                <w:sz w:val="20"/>
              </w:rPr>
              <w:t>$ 175.781.250</w:t>
            </w:r>
          </w:p>
        </w:tc>
      </w:tr>
      <w:tr w:rsidR="00C204C3" w14:paraId="522C8D16"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7B930E89" w14:textId="77777777" w:rsidR="00C204C3" w:rsidRDefault="00C204C3" w:rsidP="003005BB">
            <w:pPr>
              <w:spacing w:before="40" w:line="240" w:lineRule="auto"/>
            </w:pPr>
            <w:r>
              <w:rPr>
                <w:sz w:val="20"/>
              </w:rPr>
              <w:t>UTILIDAD BRUTA (40%)</w:t>
            </w:r>
          </w:p>
        </w:tc>
        <w:tc>
          <w:tcPr>
            <w:tcW w:w="1296" w:type="dxa"/>
            <w:tcBorders>
              <w:top w:val="nil"/>
              <w:left w:val="nil"/>
              <w:bottom w:val="nil"/>
              <w:right w:val="nil"/>
            </w:tcBorders>
            <w:tcMar>
              <w:top w:w="100" w:type="dxa"/>
              <w:left w:w="150" w:type="dxa"/>
              <w:bottom w:w="100" w:type="dxa"/>
              <w:right w:w="150" w:type="dxa"/>
            </w:tcMar>
          </w:tcPr>
          <w:p w14:paraId="53A1A35E" w14:textId="77777777" w:rsidR="00C204C3" w:rsidRDefault="00C204C3" w:rsidP="003005BB">
            <w:pPr>
              <w:spacing w:before="40" w:line="240" w:lineRule="auto"/>
              <w:jc w:val="right"/>
            </w:pPr>
            <w:r>
              <w:rPr>
                <w:sz w:val="20"/>
              </w:rPr>
              <w:t>$ 48.000.000</w:t>
            </w:r>
          </w:p>
        </w:tc>
        <w:tc>
          <w:tcPr>
            <w:tcW w:w="1296" w:type="dxa"/>
            <w:tcBorders>
              <w:top w:val="nil"/>
              <w:left w:val="nil"/>
              <w:bottom w:val="nil"/>
              <w:right w:val="nil"/>
            </w:tcBorders>
            <w:tcMar>
              <w:top w:w="100" w:type="dxa"/>
              <w:left w:w="150" w:type="dxa"/>
              <w:bottom w:w="100" w:type="dxa"/>
              <w:right w:w="150" w:type="dxa"/>
            </w:tcMar>
          </w:tcPr>
          <w:p w14:paraId="7B0521E4" w14:textId="77777777" w:rsidR="00C204C3" w:rsidRDefault="00C204C3" w:rsidP="003005BB">
            <w:pPr>
              <w:spacing w:before="40" w:line="240" w:lineRule="auto"/>
              <w:jc w:val="right"/>
            </w:pPr>
            <w:r>
              <w:rPr>
                <w:sz w:val="20"/>
              </w:rPr>
              <w:t>$ 60.000.000</w:t>
            </w:r>
          </w:p>
        </w:tc>
        <w:tc>
          <w:tcPr>
            <w:tcW w:w="1296" w:type="dxa"/>
            <w:tcBorders>
              <w:top w:val="nil"/>
              <w:left w:val="nil"/>
              <w:bottom w:val="nil"/>
              <w:right w:val="nil"/>
            </w:tcBorders>
            <w:tcMar>
              <w:top w:w="100" w:type="dxa"/>
              <w:left w:w="150" w:type="dxa"/>
              <w:bottom w:w="100" w:type="dxa"/>
              <w:right w:w="150" w:type="dxa"/>
            </w:tcMar>
          </w:tcPr>
          <w:p w14:paraId="0EF21261" w14:textId="77777777" w:rsidR="00C204C3" w:rsidRDefault="00C204C3" w:rsidP="003005BB">
            <w:pPr>
              <w:spacing w:before="40" w:line="240" w:lineRule="auto"/>
              <w:jc w:val="right"/>
            </w:pPr>
            <w:r>
              <w:rPr>
                <w:sz w:val="20"/>
              </w:rPr>
              <w:t>$ 75.000.000</w:t>
            </w:r>
          </w:p>
        </w:tc>
        <w:tc>
          <w:tcPr>
            <w:tcW w:w="1296" w:type="dxa"/>
            <w:tcBorders>
              <w:top w:val="nil"/>
              <w:left w:val="nil"/>
              <w:bottom w:val="nil"/>
              <w:right w:val="nil"/>
            </w:tcBorders>
            <w:tcMar>
              <w:top w:w="100" w:type="dxa"/>
              <w:left w:w="150" w:type="dxa"/>
              <w:bottom w:w="100" w:type="dxa"/>
              <w:right w:w="150" w:type="dxa"/>
            </w:tcMar>
          </w:tcPr>
          <w:p w14:paraId="77B7D21A" w14:textId="77777777" w:rsidR="00C204C3" w:rsidRDefault="00C204C3" w:rsidP="003005BB">
            <w:pPr>
              <w:spacing w:before="40" w:line="240" w:lineRule="auto"/>
              <w:jc w:val="right"/>
            </w:pPr>
            <w:r>
              <w:rPr>
                <w:sz w:val="20"/>
              </w:rPr>
              <w:t>$ 93.750.000</w:t>
            </w:r>
          </w:p>
        </w:tc>
        <w:tc>
          <w:tcPr>
            <w:tcW w:w="1296" w:type="dxa"/>
            <w:tcBorders>
              <w:top w:val="nil"/>
              <w:left w:val="nil"/>
              <w:bottom w:val="nil"/>
              <w:right w:val="nil"/>
            </w:tcBorders>
            <w:tcMar>
              <w:top w:w="100" w:type="dxa"/>
              <w:left w:w="150" w:type="dxa"/>
              <w:bottom w:w="100" w:type="dxa"/>
              <w:right w:w="150" w:type="dxa"/>
            </w:tcMar>
          </w:tcPr>
          <w:p w14:paraId="6204187E" w14:textId="77777777" w:rsidR="00C204C3" w:rsidRDefault="00C204C3" w:rsidP="003005BB">
            <w:pPr>
              <w:spacing w:before="40" w:line="240" w:lineRule="auto"/>
              <w:jc w:val="right"/>
            </w:pPr>
            <w:r>
              <w:rPr>
                <w:sz w:val="20"/>
              </w:rPr>
              <w:t>$ 117.187.500</w:t>
            </w:r>
          </w:p>
        </w:tc>
      </w:tr>
      <w:tr w:rsidR="00C204C3" w14:paraId="7394C623"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122D73BD" w14:textId="77777777" w:rsidR="00C204C3" w:rsidRDefault="00C204C3" w:rsidP="003005BB">
            <w:pPr>
              <w:spacing w:before="40" w:line="240" w:lineRule="auto"/>
            </w:pPr>
            <w:r>
              <w:rPr>
                <w:sz w:val="20"/>
              </w:rPr>
              <w:t>Gastos Operacionales y Nómina</w:t>
            </w:r>
          </w:p>
        </w:tc>
        <w:tc>
          <w:tcPr>
            <w:tcW w:w="1296" w:type="dxa"/>
            <w:tcBorders>
              <w:top w:val="nil"/>
              <w:left w:val="nil"/>
              <w:bottom w:val="nil"/>
              <w:right w:val="nil"/>
            </w:tcBorders>
            <w:tcMar>
              <w:top w:w="100" w:type="dxa"/>
              <w:left w:w="150" w:type="dxa"/>
              <w:bottom w:w="100" w:type="dxa"/>
              <w:right w:w="150" w:type="dxa"/>
            </w:tcMar>
          </w:tcPr>
          <w:p w14:paraId="74BDDEF7" w14:textId="77777777" w:rsidR="00C204C3" w:rsidRDefault="00C204C3" w:rsidP="003005BB">
            <w:pPr>
              <w:spacing w:before="40" w:line="240" w:lineRule="auto"/>
              <w:jc w:val="right"/>
            </w:pPr>
            <w:r>
              <w:rPr>
                <w:sz w:val="20"/>
              </w:rPr>
              <w:t>$ 44.000.000</w:t>
            </w:r>
          </w:p>
        </w:tc>
        <w:tc>
          <w:tcPr>
            <w:tcW w:w="1296" w:type="dxa"/>
            <w:tcBorders>
              <w:top w:val="nil"/>
              <w:left w:val="nil"/>
              <w:bottom w:val="nil"/>
              <w:right w:val="nil"/>
            </w:tcBorders>
            <w:tcMar>
              <w:top w:w="100" w:type="dxa"/>
              <w:left w:w="150" w:type="dxa"/>
              <w:bottom w:w="100" w:type="dxa"/>
              <w:right w:w="150" w:type="dxa"/>
            </w:tcMar>
          </w:tcPr>
          <w:p w14:paraId="331FAA9C" w14:textId="77777777" w:rsidR="00C204C3" w:rsidRDefault="00C204C3" w:rsidP="003005BB">
            <w:pPr>
              <w:spacing w:before="40" w:line="240" w:lineRule="auto"/>
              <w:jc w:val="right"/>
            </w:pPr>
            <w:r>
              <w:rPr>
                <w:sz w:val="20"/>
              </w:rPr>
              <w:t>$ 48.000.000</w:t>
            </w:r>
          </w:p>
        </w:tc>
        <w:tc>
          <w:tcPr>
            <w:tcW w:w="1296" w:type="dxa"/>
            <w:tcBorders>
              <w:top w:val="nil"/>
              <w:left w:val="nil"/>
              <w:bottom w:val="nil"/>
              <w:right w:val="nil"/>
            </w:tcBorders>
            <w:tcMar>
              <w:top w:w="100" w:type="dxa"/>
              <w:left w:w="150" w:type="dxa"/>
              <w:bottom w:w="100" w:type="dxa"/>
              <w:right w:w="150" w:type="dxa"/>
            </w:tcMar>
          </w:tcPr>
          <w:p w14:paraId="60E0E655" w14:textId="77777777" w:rsidR="00C204C3" w:rsidRDefault="00C204C3" w:rsidP="003005BB">
            <w:pPr>
              <w:spacing w:before="40" w:line="240" w:lineRule="auto"/>
              <w:jc w:val="right"/>
            </w:pPr>
            <w:r>
              <w:rPr>
                <w:sz w:val="20"/>
              </w:rPr>
              <w:t>$ 53.000.000</w:t>
            </w:r>
          </w:p>
        </w:tc>
        <w:tc>
          <w:tcPr>
            <w:tcW w:w="1296" w:type="dxa"/>
            <w:tcBorders>
              <w:top w:val="nil"/>
              <w:left w:val="nil"/>
              <w:bottom w:val="nil"/>
              <w:right w:val="nil"/>
            </w:tcBorders>
            <w:tcMar>
              <w:top w:w="100" w:type="dxa"/>
              <w:left w:w="150" w:type="dxa"/>
              <w:bottom w:w="100" w:type="dxa"/>
              <w:right w:w="150" w:type="dxa"/>
            </w:tcMar>
          </w:tcPr>
          <w:p w14:paraId="2EF1258B" w14:textId="77777777" w:rsidR="00C204C3" w:rsidRDefault="00C204C3" w:rsidP="003005BB">
            <w:pPr>
              <w:spacing w:before="40" w:line="240" w:lineRule="auto"/>
              <w:jc w:val="right"/>
            </w:pPr>
            <w:r>
              <w:rPr>
                <w:sz w:val="20"/>
              </w:rPr>
              <w:t>$ 58.000.000</w:t>
            </w:r>
          </w:p>
        </w:tc>
        <w:tc>
          <w:tcPr>
            <w:tcW w:w="1296" w:type="dxa"/>
            <w:tcBorders>
              <w:top w:val="nil"/>
              <w:left w:val="nil"/>
              <w:bottom w:val="nil"/>
              <w:right w:val="nil"/>
            </w:tcBorders>
            <w:tcMar>
              <w:top w:w="100" w:type="dxa"/>
              <w:left w:w="150" w:type="dxa"/>
              <w:bottom w:w="100" w:type="dxa"/>
              <w:right w:w="150" w:type="dxa"/>
            </w:tcMar>
          </w:tcPr>
          <w:p w14:paraId="743A1717" w14:textId="77777777" w:rsidR="00C204C3" w:rsidRDefault="00C204C3" w:rsidP="003005BB">
            <w:pPr>
              <w:spacing w:before="40" w:line="240" w:lineRule="auto"/>
              <w:jc w:val="right"/>
            </w:pPr>
            <w:r>
              <w:rPr>
                <w:sz w:val="20"/>
              </w:rPr>
              <w:t>$ 64.000.000</w:t>
            </w:r>
          </w:p>
        </w:tc>
      </w:tr>
      <w:tr w:rsidR="00C204C3" w14:paraId="37032F10"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2D82256D" w14:textId="77777777" w:rsidR="00C204C3" w:rsidRDefault="00C204C3" w:rsidP="003005BB">
            <w:pPr>
              <w:spacing w:before="40" w:line="240" w:lineRule="auto"/>
            </w:pPr>
            <w:r>
              <w:rPr>
                <w:sz w:val="20"/>
              </w:rPr>
              <w:lastRenderedPageBreak/>
              <w:t>UTILIDAD OPERACIONAL (EBIT)</w:t>
            </w:r>
          </w:p>
        </w:tc>
        <w:tc>
          <w:tcPr>
            <w:tcW w:w="1296" w:type="dxa"/>
            <w:tcBorders>
              <w:top w:val="nil"/>
              <w:left w:val="nil"/>
              <w:bottom w:val="nil"/>
              <w:right w:val="nil"/>
            </w:tcBorders>
            <w:tcMar>
              <w:top w:w="100" w:type="dxa"/>
              <w:left w:w="150" w:type="dxa"/>
              <w:bottom w:w="100" w:type="dxa"/>
              <w:right w:w="150" w:type="dxa"/>
            </w:tcMar>
          </w:tcPr>
          <w:p w14:paraId="74E2920C" w14:textId="77777777" w:rsidR="00C204C3" w:rsidRDefault="00C204C3" w:rsidP="003005BB">
            <w:pPr>
              <w:spacing w:before="40" w:line="240" w:lineRule="auto"/>
              <w:jc w:val="right"/>
            </w:pPr>
            <w:r>
              <w:rPr>
                <w:sz w:val="20"/>
              </w:rPr>
              <w:t>$ 4.000.000</w:t>
            </w:r>
          </w:p>
        </w:tc>
        <w:tc>
          <w:tcPr>
            <w:tcW w:w="1296" w:type="dxa"/>
            <w:tcBorders>
              <w:top w:val="nil"/>
              <w:left w:val="nil"/>
              <w:bottom w:val="nil"/>
              <w:right w:val="nil"/>
            </w:tcBorders>
            <w:tcMar>
              <w:top w:w="100" w:type="dxa"/>
              <w:left w:w="150" w:type="dxa"/>
              <w:bottom w:w="100" w:type="dxa"/>
              <w:right w:w="150" w:type="dxa"/>
            </w:tcMar>
          </w:tcPr>
          <w:p w14:paraId="3309D331" w14:textId="77777777" w:rsidR="00C204C3" w:rsidRDefault="00C204C3" w:rsidP="003005BB">
            <w:pPr>
              <w:spacing w:before="40" w:line="240" w:lineRule="auto"/>
              <w:jc w:val="right"/>
            </w:pPr>
            <w:r>
              <w:rPr>
                <w:sz w:val="20"/>
              </w:rPr>
              <w:t>$ 12.000.000</w:t>
            </w:r>
          </w:p>
        </w:tc>
        <w:tc>
          <w:tcPr>
            <w:tcW w:w="1296" w:type="dxa"/>
            <w:tcBorders>
              <w:top w:val="nil"/>
              <w:left w:val="nil"/>
              <w:bottom w:val="nil"/>
              <w:right w:val="nil"/>
            </w:tcBorders>
            <w:tcMar>
              <w:top w:w="100" w:type="dxa"/>
              <w:left w:w="150" w:type="dxa"/>
              <w:bottom w:w="100" w:type="dxa"/>
              <w:right w:w="150" w:type="dxa"/>
            </w:tcMar>
          </w:tcPr>
          <w:p w14:paraId="1AF7C9F5" w14:textId="77777777" w:rsidR="00C204C3" w:rsidRDefault="00C204C3" w:rsidP="003005BB">
            <w:pPr>
              <w:spacing w:before="40" w:line="240" w:lineRule="auto"/>
              <w:jc w:val="right"/>
            </w:pPr>
            <w:r>
              <w:rPr>
                <w:sz w:val="20"/>
              </w:rPr>
              <w:t>$ 22.000.000</w:t>
            </w:r>
          </w:p>
        </w:tc>
        <w:tc>
          <w:tcPr>
            <w:tcW w:w="1296" w:type="dxa"/>
            <w:tcBorders>
              <w:top w:val="nil"/>
              <w:left w:val="nil"/>
              <w:bottom w:val="nil"/>
              <w:right w:val="nil"/>
            </w:tcBorders>
            <w:tcMar>
              <w:top w:w="100" w:type="dxa"/>
              <w:left w:w="150" w:type="dxa"/>
              <w:bottom w:w="100" w:type="dxa"/>
              <w:right w:w="150" w:type="dxa"/>
            </w:tcMar>
          </w:tcPr>
          <w:p w14:paraId="2F0B7699" w14:textId="77777777" w:rsidR="00C204C3" w:rsidRDefault="00C204C3" w:rsidP="003005BB">
            <w:pPr>
              <w:spacing w:before="40" w:line="240" w:lineRule="auto"/>
              <w:jc w:val="right"/>
            </w:pPr>
            <w:r>
              <w:rPr>
                <w:sz w:val="20"/>
              </w:rPr>
              <w:t>$ 35.750.000</w:t>
            </w:r>
          </w:p>
        </w:tc>
        <w:tc>
          <w:tcPr>
            <w:tcW w:w="1296" w:type="dxa"/>
            <w:tcBorders>
              <w:top w:val="nil"/>
              <w:left w:val="nil"/>
              <w:bottom w:val="nil"/>
              <w:right w:val="nil"/>
            </w:tcBorders>
            <w:tcMar>
              <w:top w:w="100" w:type="dxa"/>
              <w:left w:w="150" w:type="dxa"/>
              <w:bottom w:w="100" w:type="dxa"/>
              <w:right w:w="150" w:type="dxa"/>
            </w:tcMar>
          </w:tcPr>
          <w:p w14:paraId="65D1A711" w14:textId="77777777" w:rsidR="00C204C3" w:rsidRDefault="00C204C3" w:rsidP="003005BB">
            <w:pPr>
              <w:spacing w:before="40" w:line="240" w:lineRule="auto"/>
              <w:jc w:val="right"/>
            </w:pPr>
            <w:r>
              <w:rPr>
                <w:sz w:val="20"/>
              </w:rPr>
              <w:t>$ 53.187.500</w:t>
            </w:r>
          </w:p>
        </w:tc>
      </w:tr>
      <w:tr w:rsidR="00C204C3" w14:paraId="08FEACE7"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10314445" w14:textId="77777777" w:rsidR="00C204C3" w:rsidRDefault="00C204C3" w:rsidP="003005BB">
            <w:pPr>
              <w:spacing w:before="40" w:line="240" w:lineRule="auto"/>
            </w:pPr>
            <w:r>
              <w:rPr>
                <w:sz w:val="20"/>
              </w:rPr>
              <w:t>Gastos Financieros Estimados</w:t>
            </w:r>
          </w:p>
        </w:tc>
        <w:tc>
          <w:tcPr>
            <w:tcW w:w="1296" w:type="dxa"/>
            <w:tcBorders>
              <w:top w:val="nil"/>
              <w:left w:val="nil"/>
              <w:bottom w:val="nil"/>
              <w:right w:val="nil"/>
            </w:tcBorders>
            <w:tcMar>
              <w:top w:w="100" w:type="dxa"/>
              <w:left w:w="150" w:type="dxa"/>
              <w:bottom w:w="100" w:type="dxa"/>
              <w:right w:w="150" w:type="dxa"/>
            </w:tcMar>
          </w:tcPr>
          <w:p w14:paraId="4D14BB2B" w14:textId="77777777" w:rsidR="00C204C3" w:rsidRDefault="00C204C3" w:rsidP="003005BB">
            <w:pPr>
              <w:spacing w:before="40" w:line="240" w:lineRule="auto"/>
              <w:jc w:val="right"/>
            </w:pPr>
            <w:r>
              <w:rPr>
                <w:sz w:val="20"/>
              </w:rPr>
              <w:t>$ 500.000</w:t>
            </w:r>
          </w:p>
        </w:tc>
        <w:tc>
          <w:tcPr>
            <w:tcW w:w="1296" w:type="dxa"/>
            <w:tcBorders>
              <w:top w:val="nil"/>
              <w:left w:val="nil"/>
              <w:bottom w:val="nil"/>
              <w:right w:val="nil"/>
            </w:tcBorders>
            <w:tcMar>
              <w:top w:w="100" w:type="dxa"/>
              <w:left w:w="150" w:type="dxa"/>
              <w:bottom w:w="100" w:type="dxa"/>
              <w:right w:w="150" w:type="dxa"/>
            </w:tcMar>
          </w:tcPr>
          <w:p w14:paraId="2F5D51FD" w14:textId="77777777" w:rsidR="00C204C3" w:rsidRDefault="00C204C3" w:rsidP="003005BB">
            <w:pPr>
              <w:spacing w:before="40" w:line="240" w:lineRule="auto"/>
              <w:jc w:val="right"/>
            </w:pPr>
            <w:r>
              <w:rPr>
                <w:sz w:val="20"/>
              </w:rPr>
              <w:t>$ 450.000</w:t>
            </w:r>
          </w:p>
        </w:tc>
        <w:tc>
          <w:tcPr>
            <w:tcW w:w="1296" w:type="dxa"/>
            <w:tcBorders>
              <w:top w:val="nil"/>
              <w:left w:val="nil"/>
              <w:bottom w:val="nil"/>
              <w:right w:val="nil"/>
            </w:tcBorders>
            <w:tcMar>
              <w:top w:w="100" w:type="dxa"/>
              <w:left w:w="150" w:type="dxa"/>
              <w:bottom w:w="100" w:type="dxa"/>
              <w:right w:w="150" w:type="dxa"/>
            </w:tcMar>
          </w:tcPr>
          <w:p w14:paraId="2A1F29EF" w14:textId="77777777" w:rsidR="00C204C3" w:rsidRDefault="00C204C3" w:rsidP="003005BB">
            <w:pPr>
              <w:spacing w:before="40" w:line="240" w:lineRule="auto"/>
              <w:jc w:val="right"/>
            </w:pPr>
            <w:r>
              <w:rPr>
                <w:sz w:val="20"/>
              </w:rPr>
              <w:t>$ 400.000</w:t>
            </w:r>
          </w:p>
        </w:tc>
        <w:tc>
          <w:tcPr>
            <w:tcW w:w="1296" w:type="dxa"/>
            <w:tcBorders>
              <w:top w:val="nil"/>
              <w:left w:val="nil"/>
              <w:bottom w:val="nil"/>
              <w:right w:val="nil"/>
            </w:tcBorders>
            <w:tcMar>
              <w:top w:w="100" w:type="dxa"/>
              <w:left w:w="150" w:type="dxa"/>
              <w:bottom w:w="100" w:type="dxa"/>
              <w:right w:w="150" w:type="dxa"/>
            </w:tcMar>
          </w:tcPr>
          <w:p w14:paraId="08987332" w14:textId="77777777" w:rsidR="00C204C3" w:rsidRDefault="00C204C3" w:rsidP="003005BB">
            <w:pPr>
              <w:spacing w:before="40" w:line="240" w:lineRule="auto"/>
              <w:jc w:val="right"/>
            </w:pPr>
            <w:r>
              <w:rPr>
                <w:sz w:val="20"/>
              </w:rPr>
              <w:t>$ 350.000</w:t>
            </w:r>
          </w:p>
        </w:tc>
        <w:tc>
          <w:tcPr>
            <w:tcW w:w="1296" w:type="dxa"/>
            <w:tcBorders>
              <w:top w:val="nil"/>
              <w:left w:val="nil"/>
              <w:bottom w:val="nil"/>
              <w:right w:val="nil"/>
            </w:tcBorders>
            <w:tcMar>
              <w:top w:w="100" w:type="dxa"/>
              <w:left w:w="150" w:type="dxa"/>
              <w:bottom w:w="100" w:type="dxa"/>
              <w:right w:w="150" w:type="dxa"/>
            </w:tcMar>
          </w:tcPr>
          <w:p w14:paraId="5B87EF92" w14:textId="77777777" w:rsidR="00C204C3" w:rsidRDefault="00C204C3" w:rsidP="003005BB">
            <w:pPr>
              <w:spacing w:before="40" w:line="240" w:lineRule="auto"/>
              <w:jc w:val="right"/>
            </w:pPr>
            <w:r>
              <w:rPr>
                <w:sz w:val="20"/>
              </w:rPr>
              <w:t>$ 300.000</w:t>
            </w:r>
          </w:p>
        </w:tc>
      </w:tr>
      <w:tr w:rsidR="00C204C3" w14:paraId="0173E608"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2D3BCCDF" w14:textId="77777777" w:rsidR="00C204C3" w:rsidRDefault="00C204C3" w:rsidP="003005BB">
            <w:pPr>
              <w:spacing w:before="40" w:line="240" w:lineRule="auto"/>
            </w:pPr>
            <w:r>
              <w:rPr>
                <w:sz w:val="20"/>
              </w:rPr>
              <w:t>Utilidad Antes de Impuestos</w:t>
            </w:r>
          </w:p>
        </w:tc>
        <w:tc>
          <w:tcPr>
            <w:tcW w:w="1296" w:type="dxa"/>
            <w:tcBorders>
              <w:top w:val="nil"/>
              <w:left w:val="nil"/>
              <w:bottom w:val="nil"/>
              <w:right w:val="nil"/>
            </w:tcBorders>
            <w:tcMar>
              <w:top w:w="100" w:type="dxa"/>
              <w:left w:w="150" w:type="dxa"/>
              <w:bottom w:w="100" w:type="dxa"/>
              <w:right w:w="150" w:type="dxa"/>
            </w:tcMar>
          </w:tcPr>
          <w:p w14:paraId="6A2F4E44" w14:textId="77777777" w:rsidR="00C204C3" w:rsidRDefault="00C204C3" w:rsidP="003005BB">
            <w:pPr>
              <w:spacing w:before="40" w:line="240" w:lineRule="auto"/>
              <w:jc w:val="right"/>
            </w:pPr>
            <w:r>
              <w:rPr>
                <w:sz w:val="20"/>
              </w:rPr>
              <w:t>$ 3.500.000</w:t>
            </w:r>
          </w:p>
        </w:tc>
        <w:tc>
          <w:tcPr>
            <w:tcW w:w="1296" w:type="dxa"/>
            <w:tcBorders>
              <w:top w:val="nil"/>
              <w:left w:val="nil"/>
              <w:bottom w:val="nil"/>
              <w:right w:val="nil"/>
            </w:tcBorders>
            <w:tcMar>
              <w:top w:w="100" w:type="dxa"/>
              <w:left w:w="150" w:type="dxa"/>
              <w:bottom w:w="100" w:type="dxa"/>
              <w:right w:w="150" w:type="dxa"/>
            </w:tcMar>
          </w:tcPr>
          <w:p w14:paraId="33DA7CF1" w14:textId="77777777" w:rsidR="00C204C3" w:rsidRDefault="00C204C3" w:rsidP="003005BB">
            <w:pPr>
              <w:spacing w:before="40" w:line="240" w:lineRule="auto"/>
              <w:jc w:val="right"/>
            </w:pPr>
            <w:r>
              <w:rPr>
                <w:sz w:val="20"/>
              </w:rPr>
              <w:t>$ 11.550.000</w:t>
            </w:r>
          </w:p>
        </w:tc>
        <w:tc>
          <w:tcPr>
            <w:tcW w:w="1296" w:type="dxa"/>
            <w:tcBorders>
              <w:top w:val="nil"/>
              <w:left w:val="nil"/>
              <w:bottom w:val="nil"/>
              <w:right w:val="nil"/>
            </w:tcBorders>
            <w:tcMar>
              <w:top w:w="100" w:type="dxa"/>
              <w:left w:w="150" w:type="dxa"/>
              <w:bottom w:w="100" w:type="dxa"/>
              <w:right w:w="150" w:type="dxa"/>
            </w:tcMar>
          </w:tcPr>
          <w:p w14:paraId="5FF7F527" w14:textId="77777777" w:rsidR="00C204C3" w:rsidRDefault="00C204C3" w:rsidP="003005BB">
            <w:pPr>
              <w:spacing w:before="40" w:line="240" w:lineRule="auto"/>
              <w:jc w:val="right"/>
            </w:pPr>
            <w:r>
              <w:rPr>
                <w:sz w:val="20"/>
              </w:rPr>
              <w:t>$ 21.600.000</w:t>
            </w:r>
          </w:p>
        </w:tc>
        <w:tc>
          <w:tcPr>
            <w:tcW w:w="1296" w:type="dxa"/>
            <w:tcBorders>
              <w:top w:val="nil"/>
              <w:left w:val="nil"/>
              <w:bottom w:val="nil"/>
              <w:right w:val="nil"/>
            </w:tcBorders>
            <w:tcMar>
              <w:top w:w="100" w:type="dxa"/>
              <w:left w:w="150" w:type="dxa"/>
              <w:bottom w:w="100" w:type="dxa"/>
              <w:right w:w="150" w:type="dxa"/>
            </w:tcMar>
          </w:tcPr>
          <w:p w14:paraId="4684BD92" w14:textId="77777777" w:rsidR="00C204C3" w:rsidRDefault="00C204C3" w:rsidP="003005BB">
            <w:pPr>
              <w:spacing w:before="40" w:line="240" w:lineRule="auto"/>
              <w:jc w:val="right"/>
            </w:pPr>
            <w:r>
              <w:rPr>
                <w:sz w:val="20"/>
              </w:rPr>
              <w:t>$ 35.400.000</w:t>
            </w:r>
          </w:p>
        </w:tc>
        <w:tc>
          <w:tcPr>
            <w:tcW w:w="1296" w:type="dxa"/>
            <w:tcBorders>
              <w:top w:val="nil"/>
              <w:left w:val="nil"/>
              <w:bottom w:val="nil"/>
              <w:right w:val="nil"/>
            </w:tcBorders>
            <w:tcMar>
              <w:top w:w="100" w:type="dxa"/>
              <w:left w:w="150" w:type="dxa"/>
              <w:bottom w:w="100" w:type="dxa"/>
              <w:right w:w="150" w:type="dxa"/>
            </w:tcMar>
          </w:tcPr>
          <w:p w14:paraId="6D697329" w14:textId="77777777" w:rsidR="00C204C3" w:rsidRDefault="00C204C3" w:rsidP="003005BB">
            <w:pPr>
              <w:spacing w:before="40" w:line="240" w:lineRule="auto"/>
              <w:jc w:val="right"/>
            </w:pPr>
            <w:r>
              <w:rPr>
                <w:sz w:val="20"/>
              </w:rPr>
              <w:t>$ 52.887.500</w:t>
            </w:r>
          </w:p>
        </w:tc>
      </w:tr>
      <w:tr w:rsidR="00C204C3" w14:paraId="7822C373" w14:textId="77777777" w:rsidTr="003005BB">
        <w:trPr>
          <w:cantSplit/>
          <w:jc w:val="center"/>
        </w:trPr>
        <w:tc>
          <w:tcPr>
            <w:tcW w:w="3312" w:type="dxa"/>
            <w:tcBorders>
              <w:top w:val="nil"/>
              <w:left w:val="nil"/>
              <w:bottom w:val="nil"/>
              <w:right w:val="nil"/>
            </w:tcBorders>
            <w:tcMar>
              <w:top w:w="100" w:type="dxa"/>
              <w:left w:w="150" w:type="dxa"/>
              <w:bottom w:w="100" w:type="dxa"/>
              <w:right w:w="150" w:type="dxa"/>
            </w:tcMar>
          </w:tcPr>
          <w:p w14:paraId="564C7761" w14:textId="77777777" w:rsidR="00C204C3" w:rsidRDefault="00C204C3" w:rsidP="003005BB">
            <w:pPr>
              <w:spacing w:before="40" w:line="240" w:lineRule="auto"/>
            </w:pPr>
            <w:r>
              <w:rPr>
                <w:sz w:val="20"/>
              </w:rPr>
              <w:t>Impuesto sobre la Renta (35%)</w:t>
            </w:r>
          </w:p>
        </w:tc>
        <w:tc>
          <w:tcPr>
            <w:tcW w:w="1296" w:type="dxa"/>
            <w:tcBorders>
              <w:top w:val="nil"/>
              <w:left w:val="nil"/>
              <w:bottom w:val="nil"/>
              <w:right w:val="nil"/>
            </w:tcBorders>
            <w:tcMar>
              <w:top w:w="100" w:type="dxa"/>
              <w:left w:w="150" w:type="dxa"/>
              <w:bottom w:w="100" w:type="dxa"/>
              <w:right w:w="150" w:type="dxa"/>
            </w:tcMar>
          </w:tcPr>
          <w:p w14:paraId="4E8CA01A" w14:textId="77777777" w:rsidR="00C204C3" w:rsidRDefault="00C204C3" w:rsidP="003005BB">
            <w:pPr>
              <w:spacing w:before="40" w:line="240" w:lineRule="auto"/>
              <w:jc w:val="right"/>
            </w:pPr>
            <w:r>
              <w:rPr>
                <w:sz w:val="20"/>
              </w:rPr>
              <w:t>$ 1.225.000</w:t>
            </w:r>
          </w:p>
        </w:tc>
        <w:tc>
          <w:tcPr>
            <w:tcW w:w="1296" w:type="dxa"/>
            <w:tcBorders>
              <w:top w:val="nil"/>
              <w:left w:val="nil"/>
              <w:bottom w:val="nil"/>
              <w:right w:val="nil"/>
            </w:tcBorders>
            <w:tcMar>
              <w:top w:w="100" w:type="dxa"/>
              <w:left w:w="150" w:type="dxa"/>
              <w:bottom w:w="100" w:type="dxa"/>
              <w:right w:w="150" w:type="dxa"/>
            </w:tcMar>
          </w:tcPr>
          <w:p w14:paraId="03E6DEEA" w14:textId="77777777" w:rsidR="00C204C3" w:rsidRDefault="00C204C3" w:rsidP="003005BB">
            <w:pPr>
              <w:spacing w:before="40" w:line="240" w:lineRule="auto"/>
              <w:jc w:val="right"/>
            </w:pPr>
            <w:r>
              <w:rPr>
                <w:sz w:val="20"/>
              </w:rPr>
              <w:t>$ 4.042.500</w:t>
            </w:r>
          </w:p>
        </w:tc>
        <w:tc>
          <w:tcPr>
            <w:tcW w:w="1296" w:type="dxa"/>
            <w:tcBorders>
              <w:top w:val="nil"/>
              <w:left w:val="nil"/>
              <w:bottom w:val="nil"/>
              <w:right w:val="nil"/>
            </w:tcBorders>
            <w:tcMar>
              <w:top w:w="100" w:type="dxa"/>
              <w:left w:w="150" w:type="dxa"/>
              <w:bottom w:w="100" w:type="dxa"/>
              <w:right w:w="150" w:type="dxa"/>
            </w:tcMar>
          </w:tcPr>
          <w:p w14:paraId="4B0265D6" w14:textId="77777777" w:rsidR="00C204C3" w:rsidRDefault="00C204C3" w:rsidP="003005BB">
            <w:pPr>
              <w:spacing w:before="40" w:line="240" w:lineRule="auto"/>
              <w:jc w:val="right"/>
            </w:pPr>
            <w:r>
              <w:rPr>
                <w:sz w:val="20"/>
              </w:rPr>
              <w:t>$ 7.560.000</w:t>
            </w:r>
          </w:p>
        </w:tc>
        <w:tc>
          <w:tcPr>
            <w:tcW w:w="1296" w:type="dxa"/>
            <w:tcBorders>
              <w:top w:val="nil"/>
              <w:left w:val="nil"/>
              <w:bottom w:val="nil"/>
              <w:right w:val="nil"/>
            </w:tcBorders>
            <w:tcMar>
              <w:top w:w="100" w:type="dxa"/>
              <w:left w:w="150" w:type="dxa"/>
              <w:bottom w:w="100" w:type="dxa"/>
              <w:right w:w="150" w:type="dxa"/>
            </w:tcMar>
          </w:tcPr>
          <w:p w14:paraId="3609B0BD" w14:textId="77777777" w:rsidR="00C204C3" w:rsidRDefault="00C204C3" w:rsidP="003005BB">
            <w:pPr>
              <w:spacing w:before="40" w:line="240" w:lineRule="auto"/>
              <w:jc w:val="right"/>
            </w:pPr>
            <w:r>
              <w:rPr>
                <w:sz w:val="20"/>
              </w:rPr>
              <w:t>$ 12.390.000</w:t>
            </w:r>
          </w:p>
        </w:tc>
        <w:tc>
          <w:tcPr>
            <w:tcW w:w="1296" w:type="dxa"/>
            <w:tcBorders>
              <w:top w:val="nil"/>
              <w:left w:val="nil"/>
              <w:bottom w:val="nil"/>
              <w:right w:val="nil"/>
            </w:tcBorders>
            <w:tcMar>
              <w:top w:w="100" w:type="dxa"/>
              <w:left w:w="150" w:type="dxa"/>
              <w:bottom w:w="100" w:type="dxa"/>
              <w:right w:w="150" w:type="dxa"/>
            </w:tcMar>
          </w:tcPr>
          <w:p w14:paraId="2CCE0F03" w14:textId="77777777" w:rsidR="00C204C3" w:rsidRDefault="00C204C3" w:rsidP="003005BB">
            <w:pPr>
              <w:spacing w:before="40" w:line="240" w:lineRule="auto"/>
              <w:jc w:val="right"/>
            </w:pPr>
            <w:r>
              <w:rPr>
                <w:sz w:val="20"/>
              </w:rPr>
              <w:t>$ 18.510.625</w:t>
            </w:r>
          </w:p>
        </w:tc>
      </w:tr>
      <w:tr w:rsidR="00C204C3" w14:paraId="134B603A" w14:textId="77777777" w:rsidTr="003005BB">
        <w:trPr>
          <w:cantSplit/>
          <w:jc w:val="center"/>
        </w:trPr>
        <w:tc>
          <w:tcPr>
            <w:tcW w:w="3312" w:type="dxa"/>
            <w:tcBorders>
              <w:top w:val="nil"/>
              <w:left w:val="nil"/>
              <w:bottom w:val="single" w:sz="8" w:space="0" w:color="000000"/>
              <w:right w:val="nil"/>
            </w:tcBorders>
            <w:tcMar>
              <w:top w:w="100" w:type="dxa"/>
              <w:left w:w="150" w:type="dxa"/>
              <w:bottom w:w="100" w:type="dxa"/>
              <w:right w:w="150" w:type="dxa"/>
            </w:tcMar>
          </w:tcPr>
          <w:p w14:paraId="68B0F90D" w14:textId="77777777" w:rsidR="00C204C3" w:rsidRDefault="00C204C3" w:rsidP="003005BB">
            <w:pPr>
              <w:spacing w:before="40" w:line="240" w:lineRule="auto"/>
            </w:pPr>
            <w:r>
              <w:rPr>
                <w:sz w:val="20"/>
              </w:rPr>
              <w:t>UTILIDAD NETA DEL EJERCICIO</w:t>
            </w:r>
          </w:p>
        </w:tc>
        <w:tc>
          <w:tcPr>
            <w:tcW w:w="1296" w:type="dxa"/>
            <w:tcBorders>
              <w:top w:val="nil"/>
              <w:left w:val="nil"/>
              <w:bottom w:val="single" w:sz="8" w:space="0" w:color="000000"/>
              <w:right w:val="nil"/>
            </w:tcBorders>
            <w:tcMar>
              <w:top w:w="100" w:type="dxa"/>
              <w:left w:w="150" w:type="dxa"/>
              <w:bottom w:w="100" w:type="dxa"/>
              <w:right w:w="150" w:type="dxa"/>
            </w:tcMar>
          </w:tcPr>
          <w:p w14:paraId="684F65AD" w14:textId="77777777" w:rsidR="00C204C3" w:rsidRDefault="00C204C3" w:rsidP="003005BB">
            <w:pPr>
              <w:spacing w:before="40" w:line="240" w:lineRule="auto"/>
              <w:jc w:val="right"/>
            </w:pPr>
            <w:r>
              <w:rPr>
                <w:sz w:val="20"/>
              </w:rPr>
              <w:t>$ 2.275.000</w:t>
            </w:r>
          </w:p>
        </w:tc>
        <w:tc>
          <w:tcPr>
            <w:tcW w:w="1296" w:type="dxa"/>
            <w:tcBorders>
              <w:top w:val="nil"/>
              <w:left w:val="nil"/>
              <w:bottom w:val="single" w:sz="8" w:space="0" w:color="000000"/>
              <w:right w:val="nil"/>
            </w:tcBorders>
            <w:tcMar>
              <w:top w:w="100" w:type="dxa"/>
              <w:left w:w="150" w:type="dxa"/>
              <w:bottom w:w="100" w:type="dxa"/>
              <w:right w:w="150" w:type="dxa"/>
            </w:tcMar>
          </w:tcPr>
          <w:p w14:paraId="48FC84A6" w14:textId="77777777" w:rsidR="00C204C3" w:rsidRDefault="00C204C3" w:rsidP="003005BB">
            <w:pPr>
              <w:spacing w:before="40" w:line="240" w:lineRule="auto"/>
              <w:jc w:val="right"/>
            </w:pPr>
            <w:r>
              <w:rPr>
                <w:sz w:val="20"/>
              </w:rPr>
              <w:t>$ 7.507.500</w:t>
            </w:r>
          </w:p>
        </w:tc>
        <w:tc>
          <w:tcPr>
            <w:tcW w:w="1296" w:type="dxa"/>
            <w:tcBorders>
              <w:top w:val="nil"/>
              <w:left w:val="nil"/>
              <w:bottom w:val="single" w:sz="8" w:space="0" w:color="000000"/>
              <w:right w:val="nil"/>
            </w:tcBorders>
            <w:tcMar>
              <w:top w:w="100" w:type="dxa"/>
              <w:left w:w="150" w:type="dxa"/>
              <w:bottom w:w="100" w:type="dxa"/>
              <w:right w:w="150" w:type="dxa"/>
            </w:tcMar>
          </w:tcPr>
          <w:p w14:paraId="1A79B63D" w14:textId="77777777" w:rsidR="00C204C3" w:rsidRDefault="00C204C3" w:rsidP="003005BB">
            <w:pPr>
              <w:spacing w:before="40" w:line="240" w:lineRule="auto"/>
              <w:jc w:val="right"/>
            </w:pPr>
            <w:r>
              <w:rPr>
                <w:sz w:val="20"/>
              </w:rPr>
              <w:t>$ 14.040.000</w:t>
            </w:r>
          </w:p>
        </w:tc>
        <w:tc>
          <w:tcPr>
            <w:tcW w:w="1296" w:type="dxa"/>
            <w:tcBorders>
              <w:top w:val="nil"/>
              <w:left w:val="nil"/>
              <w:bottom w:val="single" w:sz="8" w:space="0" w:color="000000"/>
              <w:right w:val="nil"/>
            </w:tcBorders>
            <w:tcMar>
              <w:top w:w="100" w:type="dxa"/>
              <w:left w:w="150" w:type="dxa"/>
              <w:bottom w:w="100" w:type="dxa"/>
              <w:right w:w="150" w:type="dxa"/>
            </w:tcMar>
          </w:tcPr>
          <w:p w14:paraId="4A510525" w14:textId="77777777" w:rsidR="00C204C3" w:rsidRDefault="00C204C3" w:rsidP="003005BB">
            <w:pPr>
              <w:spacing w:before="40" w:line="240" w:lineRule="auto"/>
              <w:jc w:val="right"/>
            </w:pPr>
            <w:r>
              <w:rPr>
                <w:sz w:val="20"/>
              </w:rPr>
              <w:t>$ 23.010.000</w:t>
            </w:r>
          </w:p>
        </w:tc>
        <w:tc>
          <w:tcPr>
            <w:tcW w:w="1296" w:type="dxa"/>
            <w:tcBorders>
              <w:top w:val="nil"/>
              <w:left w:val="nil"/>
              <w:bottom w:val="single" w:sz="8" w:space="0" w:color="000000"/>
              <w:right w:val="nil"/>
            </w:tcBorders>
            <w:tcMar>
              <w:top w:w="100" w:type="dxa"/>
              <w:left w:w="150" w:type="dxa"/>
              <w:bottom w:w="100" w:type="dxa"/>
              <w:right w:w="150" w:type="dxa"/>
            </w:tcMar>
          </w:tcPr>
          <w:p w14:paraId="213F451E" w14:textId="77777777" w:rsidR="00C204C3" w:rsidRDefault="00C204C3" w:rsidP="003005BB">
            <w:pPr>
              <w:spacing w:before="40" w:line="240" w:lineRule="auto"/>
              <w:jc w:val="right"/>
            </w:pPr>
            <w:r>
              <w:rPr>
                <w:sz w:val="20"/>
              </w:rPr>
              <w:t>$ 34.376.875</w:t>
            </w:r>
          </w:p>
        </w:tc>
      </w:tr>
    </w:tbl>
    <w:p w14:paraId="4DB739C2" w14:textId="77777777" w:rsidR="00C204C3" w:rsidRDefault="00C204C3" w:rsidP="00C204C3">
      <w:pPr>
        <w:spacing w:before="80" w:after="160" w:line="240" w:lineRule="auto"/>
      </w:pPr>
      <w:r>
        <w:rPr>
          <w:sz w:val="20"/>
        </w:rPr>
        <w:t>Nota. Elaboración propia. Los costos variables directos corresponden al 60% de las ventas y el margen de contribución al 40%. La proyección de ingresos utiliza precios promedio constantes y crecimiento del volumen de servicios/clientes. El 25% anual corresponde a un escenario de expansión comercial sujeto a validación con resultados reales.</w:t>
      </w:r>
    </w:p>
    <w:tbl>
      <w:tblPr>
        <w:tblStyle w:val="Tablaconcuadrcula"/>
        <w:tblW w:w="0" w:type="auto"/>
        <w:jc w:val="center"/>
        <w:tblLook w:val="04A0" w:firstRow="1" w:lastRow="0" w:firstColumn="1" w:lastColumn="0" w:noHBand="0" w:noVBand="1"/>
      </w:tblPr>
      <w:tblGrid>
        <w:gridCol w:w="1473"/>
        <w:gridCol w:w="1473"/>
        <w:gridCol w:w="1473"/>
        <w:gridCol w:w="1473"/>
        <w:gridCol w:w="1473"/>
        <w:gridCol w:w="1473"/>
      </w:tblGrid>
      <w:tr w:rsidR="00C204C3" w14:paraId="2964053D" w14:textId="77777777" w:rsidTr="003005BB">
        <w:trPr>
          <w:jc w:val="center"/>
        </w:trPr>
        <w:tc>
          <w:tcPr>
            <w:tcW w:w="1473" w:type="dxa"/>
            <w:tcBorders>
              <w:top w:val="single" w:sz="8" w:space="0" w:color="000000"/>
              <w:left w:val="nil"/>
              <w:bottom w:val="single" w:sz="6" w:space="0" w:color="000000"/>
              <w:right w:val="nil"/>
            </w:tcBorders>
          </w:tcPr>
          <w:p w14:paraId="092F9328" w14:textId="77777777" w:rsidR="00C204C3" w:rsidRDefault="00C204C3" w:rsidP="003005BB">
            <w:pPr>
              <w:spacing w:line="240" w:lineRule="auto"/>
            </w:pPr>
            <w:r>
              <w:rPr>
                <w:b/>
                <w:sz w:val="20"/>
              </w:rPr>
              <w:t>Concepto</w:t>
            </w:r>
          </w:p>
        </w:tc>
        <w:tc>
          <w:tcPr>
            <w:tcW w:w="1473" w:type="dxa"/>
            <w:tcBorders>
              <w:top w:val="single" w:sz="8" w:space="0" w:color="000000"/>
              <w:left w:val="nil"/>
              <w:bottom w:val="single" w:sz="6" w:space="0" w:color="000000"/>
              <w:right w:val="nil"/>
            </w:tcBorders>
          </w:tcPr>
          <w:p w14:paraId="012D2A8B" w14:textId="77777777" w:rsidR="00C204C3" w:rsidRDefault="00C204C3" w:rsidP="003005BB">
            <w:pPr>
              <w:spacing w:line="240" w:lineRule="auto"/>
            </w:pPr>
            <w:r>
              <w:rPr>
                <w:b/>
                <w:sz w:val="20"/>
              </w:rPr>
              <w:t>2027</w:t>
            </w:r>
          </w:p>
        </w:tc>
        <w:tc>
          <w:tcPr>
            <w:tcW w:w="1473" w:type="dxa"/>
            <w:tcBorders>
              <w:top w:val="single" w:sz="8" w:space="0" w:color="000000"/>
              <w:left w:val="nil"/>
              <w:bottom w:val="single" w:sz="6" w:space="0" w:color="000000"/>
              <w:right w:val="nil"/>
            </w:tcBorders>
          </w:tcPr>
          <w:p w14:paraId="3CC5D523" w14:textId="77777777" w:rsidR="00C204C3" w:rsidRDefault="00C204C3" w:rsidP="003005BB">
            <w:pPr>
              <w:spacing w:line="240" w:lineRule="auto"/>
            </w:pPr>
            <w:r>
              <w:rPr>
                <w:b/>
                <w:sz w:val="20"/>
              </w:rPr>
              <w:t>2028</w:t>
            </w:r>
          </w:p>
        </w:tc>
        <w:tc>
          <w:tcPr>
            <w:tcW w:w="1473" w:type="dxa"/>
            <w:tcBorders>
              <w:top w:val="single" w:sz="8" w:space="0" w:color="000000"/>
              <w:left w:val="nil"/>
              <w:bottom w:val="single" w:sz="6" w:space="0" w:color="000000"/>
              <w:right w:val="nil"/>
            </w:tcBorders>
          </w:tcPr>
          <w:p w14:paraId="0C8E73DD" w14:textId="77777777" w:rsidR="00C204C3" w:rsidRDefault="00C204C3" w:rsidP="003005BB">
            <w:pPr>
              <w:spacing w:line="240" w:lineRule="auto"/>
            </w:pPr>
            <w:r>
              <w:rPr>
                <w:b/>
                <w:sz w:val="20"/>
              </w:rPr>
              <w:t>2029</w:t>
            </w:r>
          </w:p>
        </w:tc>
        <w:tc>
          <w:tcPr>
            <w:tcW w:w="1473" w:type="dxa"/>
            <w:tcBorders>
              <w:top w:val="single" w:sz="8" w:space="0" w:color="000000"/>
              <w:left w:val="nil"/>
              <w:bottom w:val="single" w:sz="6" w:space="0" w:color="000000"/>
              <w:right w:val="nil"/>
            </w:tcBorders>
          </w:tcPr>
          <w:p w14:paraId="4FFFA38D" w14:textId="77777777" w:rsidR="00C204C3" w:rsidRDefault="00C204C3" w:rsidP="003005BB">
            <w:pPr>
              <w:spacing w:line="240" w:lineRule="auto"/>
            </w:pPr>
            <w:r>
              <w:rPr>
                <w:b/>
                <w:sz w:val="20"/>
              </w:rPr>
              <w:t>2030</w:t>
            </w:r>
          </w:p>
        </w:tc>
        <w:tc>
          <w:tcPr>
            <w:tcW w:w="1473" w:type="dxa"/>
            <w:tcBorders>
              <w:top w:val="single" w:sz="8" w:space="0" w:color="000000"/>
              <w:left w:val="nil"/>
              <w:bottom w:val="single" w:sz="6" w:space="0" w:color="000000"/>
              <w:right w:val="nil"/>
            </w:tcBorders>
          </w:tcPr>
          <w:p w14:paraId="1D322FE4" w14:textId="77777777" w:rsidR="00C204C3" w:rsidRDefault="00C204C3" w:rsidP="003005BB">
            <w:pPr>
              <w:spacing w:line="240" w:lineRule="auto"/>
            </w:pPr>
            <w:r>
              <w:rPr>
                <w:b/>
                <w:sz w:val="20"/>
              </w:rPr>
              <w:t>2031</w:t>
            </w:r>
          </w:p>
        </w:tc>
      </w:tr>
      <w:tr w:rsidR="00C204C3" w14:paraId="40848FB8" w14:textId="77777777" w:rsidTr="003005BB">
        <w:trPr>
          <w:jc w:val="center"/>
        </w:trPr>
        <w:tc>
          <w:tcPr>
            <w:tcW w:w="1473" w:type="dxa"/>
            <w:tcBorders>
              <w:top w:val="nil"/>
              <w:left w:val="nil"/>
              <w:bottom w:val="nil"/>
              <w:right w:val="nil"/>
            </w:tcBorders>
          </w:tcPr>
          <w:p w14:paraId="7D29AC9B" w14:textId="77777777" w:rsidR="00C204C3" w:rsidRDefault="00C204C3" w:rsidP="003005BB">
            <w:pPr>
              <w:spacing w:line="240" w:lineRule="auto"/>
            </w:pPr>
            <w:r>
              <w:rPr>
                <w:sz w:val="20"/>
              </w:rPr>
              <w:t>Activos fijos netos</w:t>
            </w:r>
          </w:p>
        </w:tc>
        <w:tc>
          <w:tcPr>
            <w:tcW w:w="1473" w:type="dxa"/>
            <w:tcBorders>
              <w:top w:val="nil"/>
              <w:left w:val="nil"/>
              <w:bottom w:val="nil"/>
              <w:right w:val="nil"/>
            </w:tcBorders>
          </w:tcPr>
          <w:p w14:paraId="42CFA008" w14:textId="77777777" w:rsidR="00C204C3" w:rsidRDefault="00C204C3" w:rsidP="003005BB">
            <w:pPr>
              <w:spacing w:line="240" w:lineRule="auto"/>
            </w:pPr>
            <w:r>
              <w:rPr>
                <w:sz w:val="20"/>
              </w:rPr>
              <w:t>32.900.000</w:t>
            </w:r>
          </w:p>
        </w:tc>
        <w:tc>
          <w:tcPr>
            <w:tcW w:w="1473" w:type="dxa"/>
            <w:tcBorders>
              <w:top w:val="nil"/>
              <w:left w:val="nil"/>
              <w:bottom w:val="nil"/>
              <w:right w:val="nil"/>
            </w:tcBorders>
          </w:tcPr>
          <w:p w14:paraId="323B3823" w14:textId="77777777" w:rsidR="00C204C3" w:rsidRDefault="00C204C3" w:rsidP="003005BB">
            <w:pPr>
              <w:spacing w:line="240" w:lineRule="auto"/>
            </w:pPr>
            <w:r>
              <w:rPr>
                <w:sz w:val="20"/>
              </w:rPr>
              <w:t>29.610.000</w:t>
            </w:r>
          </w:p>
        </w:tc>
        <w:tc>
          <w:tcPr>
            <w:tcW w:w="1473" w:type="dxa"/>
            <w:tcBorders>
              <w:top w:val="nil"/>
              <w:left w:val="nil"/>
              <w:bottom w:val="nil"/>
              <w:right w:val="nil"/>
            </w:tcBorders>
          </w:tcPr>
          <w:p w14:paraId="24E55967" w14:textId="77777777" w:rsidR="00C204C3" w:rsidRDefault="00C204C3" w:rsidP="003005BB">
            <w:pPr>
              <w:spacing w:line="240" w:lineRule="auto"/>
            </w:pPr>
            <w:r>
              <w:rPr>
                <w:sz w:val="20"/>
              </w:rPr>
              <w:t>26.320.000</w:t>
            </w:r>
          </w:p>
        </w:tc>
        <w:tc>
          <w:tcPr>
            <w:tcW w:w="1473" w:type="dxa"/>
            <w:tcBorders>
              <w:top w:val="nil"/>
              <w:left w:val="nil"/>
              <w:bottom w:val="nil"/>
              <w:right w:val="nil"/>
            </w:tcBorders>
          </w:tcPr>
          <w:p w14:paraId="0DA39139" w14:textId="77777777" w:rsidR="00C204C3" w:rsidRDefault="00C204C3" w:rsidP="003005BB">
            <w:pPr>
              <w:spacing w:line="240" w:lineRule="auto"/>
            </w:pPr>
            <w:r>
              <w:rPr>
                <w:sz w:val="20"/>
              </w:rPr>
              <w:t>23.030.000</w:t>
            </w:r>
          </w:p>
        </w:tc>
        <w:tc>
          <w:tcPr>
            <w:tcW w:w="1473" w:type="dxa"/>
            <w:tcBorders>
              <w:top w:val="nil"/>
              <w:left w:val="nil"/>
              <w:bottom w:val="nil"/>
              <w:right w:val="nil"/>
            </w:tcBorders>
          </w:tcPr>
          <w:p w14:paraId="5706F226" w14:textId="77777777" w:rsidR="00C204C3" w:rsidRDefault="00C204C3" w:rsidP="003005BB">
            <w:pPr>
              <w:spacing w:line="240" w:lineRule="auto"/>
            </w:pPr>
            <w:r>
              <w:rPr>
                <w:sz w:val="20"/>
              </w:rPr>
              <w:t>19.740.000</w:t>
            </w:r>
          </w:p>
        </w:tc>
      </w:tr>
      <w:tr w:rsidR="00C204C3" w14:paraId="4DEAD02E" w14:textId="77777777" w:rsidTr="003005BB">
        <w:trPr>
          <w:jc w:val="center"/>
        </w:trPr>
        <w:tc>
          <w:tcPr>
            <w:tcW w:w="1473" w:type="dxa"/>
            <w:tcBorders>
              <w:top w:val="nil"/>
              <w:left w:val="nil"/>
              <w:bottom w:val="nil"/>
              <w:right w:val="nil"/>
            </w:tcBorders>
          </w:tcPr>
          <w:p w14:paraId="388A5F9C" w14:textId="77777777" w:rsidR="00C204C3" w:rsidRDefault="00C204C3" w:rsidP="003005BB">
            <w:pPr>
              <w:spacing w:line="240" w:lineRule="auto"/>
            </w:pPr>
            <w:r>
              <w:rPr>
                <w:sz w:val="20"/>
              </w:rPr>
              <w:t>Capital de trabajo / efectivo y equivalentes*</w:t>
            </w:r>
          </w:p>
        </w:tc>
        <w:tc>
          <w:tcPr>
            <w:tcW w:w="1473" w:type="dxa"/>
            <w:tcBorders>
              <w:top w:val="nil"/>
              <w:left w:val="nil"/>
              <w:bottom w:val="nil"/>
              <w:right w:val="nil"/>
            </w:tcBorders>
          </w:tcPr>
          <w:p w14:paraId="2F82AE60" w14:textId="77777777" w:rsidR="00C204C3" w:rsidRDefault="00C204C3" w:rsidP="003005BB">
            <w:pPr>
              <w:spacing w:line="240" w:lineRule="auto"/>
            </w:pPr>
            <w:r>
              <w:rPr>
                <w:sz w:val="20"/>
              </w:rPr>
              <w:t>15.000.000</w:t>
            </w:r>
          </w:p>
        </w:tc>
        <w:tc>
          <w:tcPr>
            <w:tcW w:w="1473" w:type="dxa"/>
            <w:tcBorders>
              <w:top w:val="nil"/>
              <w:left w:val="nil"/>
              <w:bottom w:val="nil"/>
              <w:right w:val="nil"/>
            </w:tcBorders>
          </w:tcPr>
          <w:p w14:paraId="43687663" w14:textId="77777777" w:rsidR="00C204C3" w:rsidRDefault="00C204C3" w:rsidP="003005BB">
            <w:pPr>
              <w:spacing w:line="240" w:lineRule="auto"/>
            </w:pPr>
            <w:r>
              <w:rPr>
                <w:sz w:val="20"/>
              </w:rPr>
              <w:t>22.507.500</w:t>
            </w:r>
          </w:p>
        </w:tc>
        <w:tc>
          <w:tcPr>
            <w:tcW w:w="1473" w:type="dxa"/>
            <w:tcBorders>
              <w:top w:val="nil"/>
              <w:left w:val="nil"/>
              <w:bottom w:val="nil"/>
              <w:right w:val="nil"/>
            </w:tcBorders>
          </w:tcPr>
          <w:p w14:paraId="199281D1" w14:textId="77777777" w:rsidR="00C204C3" w:rsidRDefault="00C204C3" w:rsidP="003005BB">
            <w:pPr>
              <w:spacing w:line="240" w:lineRule="auto"/>
            </w:pPr>
            <w:r>
              <w:rPr>
                <w:sz w:val="20"/>
              </w:rPr>
              <w:t>36.547.500</w:t>
            </w:r>
          </w:p>
        </w:tc>
        <w:tc>
          <w:tcPr>
            <w:tcW w:w="1473" w:type="dxa"/>
            <w:tcBorders>
              <w:top w:val="nil"/>
              <w:left w:val="nil"/>
              <w:bottom w:val="nil"/>
              <w:right w:val="nil"/>
            </w:tcBorders>
          </w:tcPr>
          <w:p w14:paraId="248AFE34" w14:textId="77777777" w:rsidR="00C204C3" w:rsidRDefault="00C204C3" w:rsidP="003005BB">
            <w:pPr>
              <w:spacing w:line="240" w:lineRule="auto"/>
            </w:pPr>
            <w:r>
              <w:rPr>
                <w:sz w:val="20"/>
              </w:rPr>
              <w:t>59.557.500</w:t>
            </w:r>
          </w:p>
        </w:tc>
        <w:tc>
          <w:tcPr>
            <w:tcW w:w="1473" w:type="dxa"/>
            <w:tcBorders>
              <w:top w:val="nil"/>
              <w:left w:val="nil"/>
              <w:bottom w:val="nil"/>
              <w:right w:val="nil"/>
            </w:tcBorders>
          </w:tcPr>
          <w:p w14:paraId="0346CB1D" w14:textId="77777777" w:rsidR="00C204C3" w:rsidRDefault="00C204C3" w:rsidP="003005BB">
            <w:pPr>
              <w:spacing w:line="240" w:lineRule="auto"/>
            </w:pPr>
            <w:r>
              <w:rPr>
                <w:sz w:val="20"/>
              </w:rPr>
              <w:t>93.934.375</w:t>
            </w:r>
          </w:p>
        </w:tc>
      </w:tr>
      <w:tr w:rsidR="00C204C3" w14:paraId="3D3499A0" w14:textId="77777777" w:rsidTr="003005BB">
        <w:trPr>
          <w:jc w:val="center"/>
        </w:trPr>
        <w:tc>
          <w:tcPr>
            <w:tcW w:w="1473" w:type="dxa"/>
            <w:tcBorders>
              <w:top w:val="nil"/>
              <w:left w:val="nil"/>
              <w:bottom w:val="nil"/>
              <w:right w:val="nil"/>
            </w:tcBorders>
          </w:tcPr>
          <w:p w14:paraId="44415AD7" w14:textId="77777777" w:rsidR="00C204C3" w:rsidRDefault="00C204C3" w:rsidP="003005BB">
            <w:pPr>
              <w:spacing w:line="240" w:lineRule="auto"/>
            </w:pPr>
            <w:proofErr w:type="gramStart"/>
            <w:r>
              <w:rPr>
                <w:sz w:val="20"/>
              </w:rPr>
              <w:t>TOTAL</w:t>
            </w:r>
            <w:proofErr w:type="gramEnd"/>
            <w:r>
              <w:rPr>
                <w:sz w:val="20"/>
              </w:rPr>
              <w:t xml:space="preserve"> ACTIVOS</w:t>
            </w:r>
          </w:p>
        </w:tc>
        <w:tc>
          <w:tcPr>
            <w:tcW w:w="1473" w:type="dxa"/>
            <w:tcBorders>
              <w:top w:val="nil"/>
              <w:left w:val="nil"/>
              <w:bottom w:val="nil"/>
              <w:right w:val="nil"/>
            </w:tcBorders>
          </w:tcPr>
          <w:p w14:paraId="1A46CAB1" w14:textId="77777777" w:rsidR="00C204C3" w:rsidRDefault="00C204C3" w:rsidP="003005BB">
            <w:pPr>
              <w:spacing w:line="240" w:lineRule="auto"/>
            </w:pPr>
            <w:r>
              <w:rPr>
                <w:sz w:val="20"/>
              </w:rPr>
              <w:t>47.900.000</w:t>
            </w:r>
          </w:p>
        </w:tc>
        <w:tc>
          <w:tcPr>
            <w:tcW w:w="1473" w:type="dxa"/>
            <w:tcBorders>
              <w:top w:val="nil"/>
              <w:left w:val="nil"/>
              <w:bottom w:val="nil"/>
              <w:right w:val="nil"/>
            </w:tcBorders>
          </w:tcPr>
          <w:p w14:paraId="28DAA0F3" w14:textId="77777777" w:rsidR="00C204C3" w:rsidRDefault="00C204C3" w:rsidP="003005BB">
            <w:pPr>
              <w:spacing w:line="240" w:lineRule="auto"/>
            </w:pPr>
            <w:r>
              <w:rPr>
                <w:sz w:val="20"/>
              </w:rPr>
              <w:t>52.117.500</w:t>
            </w:r>
          </w:p>
        </w:tc>
        <w:tc>
          <w:tcPr>
            <w:tcW w:w="1473" w:type="dxa"/>
            <w:tcBorders>
              <w:top w:val="nil"/>
              <w:left w:val="nil"/>
              <w:bottom w:val="nil"/>
              <w:right w:val="nil"/>
            </w:tcBorders>
          </w:tcPr>
          <w:p w14:paraId="665D4A0A" w14:textId="77777777" w:rsidR="00C204C3" w:rsidRDefault="00C204C3" w:rsidP="003005BB">
            <w:pPr>
              <w:spacing w:line="240" w:lineRule="auto"/>
            </w:pPr>
            <w:r>
              <w:rPr>
                <w:sz w:val="20"/>
              </w:rPr>
              <w:t>62.867.500</w:t>
            </w:r>
          </w:p>
        </w:tc>
        <w:tc>
          <w:tcPr>
            <w:tcW w:w="1473" w:type="dxa"/>
            <w:tcBorders>
              <w:top w:val="nil"/>
              <w:left w:val="nil"/>
              <w:bottom w:val="nil"/>
              <w:right w:val="nil"/>
            </w:tcBorders>
          </w:tcPr>
          <w:p w14:paraId="23EE5194" w14:textId="77777777" w:rsidR="00C204C3" w:rsidRDefault="00C204C3" w:rsidP="003005BB">
            <w:pPr>
              <w:spacing w:line="240" w:lineRule="auto"/>
            </w:pPr>
            <w:r>
              <w:rPr>
                <w:sz w:val="20"/>
              </w:rPr>
              <w:t>82.587.500</w:t>
            </w:r>
          </w:p>
        </w:tc>
        <w:tc>
          <w:tcPr>
            <w:tcW w:w="1473" w:type="dxa"/>
            <w:tcBorders>
              <w:top w:val="nil"/>
              <w:left w:val="nil"/>
              <w:bottom w:val="nil"/>
              <w:right w:val="nil"/>
            </w:tcBorders>
          </w:tcPr>
          <w:p w14:paraId="08BC5C7B" w14:textId="77777777" w:rsidR="00C204C3" w:rsidRDefault="00C204C3" w:rsidP="003005BB">
            <w:pPr>
              <w:spacing w:line="240" w:lineRule="auto"/>
            </w:pPr>
            <w:r>
              <w:rPr>
                <w:sz w:val="20"/>
              </w:rPr>
              <w:t>113.674.375</w:t>
            </w:r>
          </w:p>
        </w:tc>
      </w:tr>
      <w:tr w:rsidR="00C204C3" w14:paraId="1C492749" w14:textId="77777777" w:rsidTr="003005BB">
        <w:trPr>
          <w:jc w:val="center"/>
        </w:trPr>
        <w:tc>
          <w:tcPr>
            <w:tcW w:w="1473" w:type="dxa"/>
            <w:tcBorders>
              <w:top w:val="nil"/>
              <w:left w:val="nil"/>
              <w:bottom w:val="nil"/>
              <w:right w:val="nil"/>
            </w:tcBorders>
          </w:tcPr>
          <w:p w14:paraId="25F658C8" w14:textId="77777777" w:rsidR="00C204C3" w:rsidRDefault="00C204C3" w:rsidP="003005BB">
            <w:pPr>
              <w:spacing w:line="240" w:lineRule="auto"/>
            </w:pPr>
            <w:r>
              <w:rPr>
                <w:sz w:val="20"/>
              </w:rPr>
              <w:t>Pasivos financieros</w:t>
            </w:r>
          </w:p>
        </w:tc>
        <w:tc>
          <w:tcPr>
            <w:tcW w:w="1473" w:type="dxa"/>
            <w:tcBorders>
              <w:top w:val="nil"/>
              <w:left w:val="nil"/>
              <w:bottom w:val="nil"/>
              <w:right w:val="nil"/>
            </w:tcBorders>
          </w:tcPr>
          <w:p w14:paraId="76B8B955"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27AAF96D"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652F94B3"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6D688984"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5E707BC5" w14:textId="77777777" w:rsidR="00C204C3" w:rsidRDefault="00C204C3" w:rsidP="003005BB">
            <w:pPr>
              <w:spacing w:line="240" w:lineRule="auto"/>
            </w:pPr>
            <w:r>
              <w:rPr>
                <w:sz w:val="20"/>
              </w:rPr>
              <w:t>0</w:t>
            </w:r>
          </w:p>
        </w:tc>
      </w:tr>
      <w:tr w:rsidR="00C204C3" w14:paraId="59FE002B" w14:textId="77777777" w:rsidTr="003005BB">
        <w:trPr>
          <w:jc w:val="center"/>
        </w:trPr>
        <w:tc>
          <w:tcPr>
            <w:tcW w:w="1473" w:type="dxa"/>
            <w:tcBorders>
              <w:top w:val="nil"/>
              <w:left w:val="nil"/>
              <w:bottom w:val="nil"/>
              <w:right w:val="nil"/>
            </w:tcBorders>
          </w:tcPr>
          <w:p w14:paraId="3D74D284" w14:textId="77777777" w:rsidR="00C204C3" w:rsidRDefault="00C204C3" w:rsidP="003005BB">
            <w:pPr>
              <w:spacing w:line="240" w:lineRule="auto"/>
            </w:pPr>
            <w:r>
              <w:rPr>
                <w:sz w:val="20"/>
              </w:rPr>
              <w:t>Otros pasivos operativos estimados</w:t>
            </w:r>
          </w:p>
        </w:tc>
        <w:tc>
          <w:tcPr>
            <w:tcW w:w="1473" w:type="dxa"/>
            <w:tcBorders>
              <w:top w:val="nil"/>
              <w:left w:val="nil"/>
              <w:bottom w:val="nil"/>
              <w:right w:val="nil"/>
            </w:tcBorders>
          </w:tcPr>
          <w:p w14:paraId="45BCF83B"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7D8BC6F2"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765C381C"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4AE1704C"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459E03A1" w14:textId="77777777" w:rsidR="00C204C3" w:rsidRDefault="00C204C3" w:rsidP="003005BB">
            <w:pPr>
              <w:spacing w:line="240" w:lineRule="auto"/>
            </w:pPr>
            <w:r>
              <w:rPr>
                <w:sz w:val="20"/>
              </w:rPr>
              <w:t>0</w:t>
            </w:r>
          </w:p>
        </w:tc>
      </w:tr>
      <w:tr w:rsidR="00C204C3" w14:paraId="18A34D0B" w14:textId="77777777" w:rsidTr="003005BB">
        <w:trPr>
          <w:jc w:val="center"/>
        </w:trPr>
        <w:tc>
          <w:tcPr>
            <w:tcW w:w="1473" w:type="dxa"/>
            <w:tcBorders>
              <w:top w:val="nil"/>
              <w:left w:val="nil"/>
              <w:bottom w:val="nil"/>
              <w:right w:val="nil"/>
            </w:tcBorders>
          </w:tcPr>
          <w:p w14:paraId="005952CF" w14:textId="77777777" w:rsidR="00C204C3" w:rsidRDefault="00C204C3" w:rsidP="003005BB">
            <w:pPr>
              <w:spacing w:line="240" w:lineRule="auto"/>
            </w:pPr>
            <w:proofErr w:type="gramStart"/>
            <w:r>
              <w:rPr>
                <w:sz w:val="20"/>
              </w:rPr>
              <w:t>TOTAL</w:t>
            </w:r>
            <w:proofErr w:type="gramEnd"/>
            <w:r>
              <w:rPr>
                <w:sz w:val="20"/>
              </w:rPr>
              <w:t xml:space="preserve"> PASIVOS</w:t>
            </w:r>
          </w:p>
        </w:tc>
        <w:tc>
          <w:tcPr>
            <w:tcW w:w="1473" w:type="dxa"/>
            <w:tcBorders>
              <w:top w:val="nil"/>
              <w:left w:val="nil"/>
              <w:bottom w:val="nil"/>
              <w:right w:val="nil"/>
            </w:tcBorders>
          </w:tcPr>
          <w:p w14:paraId="7DCA72DD"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5AA573CF"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1858A73D"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1C149D3D"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5DE0EAF9" w14:textId="77777777" w:rsidR="00C204C3" w:rsidRDefault="00C204C3" w:rsidP="003005BB">
            <w:pPr>
              <w:spacing w:line="240" w:lineRule="auto"/>
            </w:pPr>
            <w:r>
              <w:rPr>
                <w:sz w:val="20"/>
              </w:rPr>
              <w:t>0</w:t>
            </w:r>
          </w:p>
        </w:tc>
      </w:tr>
      <w:tr w:rsidR="00C204C3" w14:paraId="1F532D22" w14:textId="77777777" w:rsidTr="003005BB">
        <w:trPr>
          <w:jc w:val="center"/>
        </w:trPr>
        <w:tc>
          <w:tcPr>
            <w:tcW w:w="1473" w:type="dxa"/>
            <w:tcBorders>
              <w:top w:val="nil"/>
              <w:left w:val="nil"/>
              <w:bottom w:val="single" w:sz="8" w:space="0" w:color="000000"/>
              <w:right w:val="nil"/>
            </w:tcBorders>
          </w:tcPr>
          <w:p w14:paraId="4BCF58C4" w14:textId="77777777" w:rsidR="00C204C3" w:rsidRDefault="00C204C3" w:rsidP="003005BB">
            <w:pPr>
              <w:spacing w:line="240" w:lineRule="auto"/>
            </w:pPr>
            <w:r>
              <w:rPr>
                <w:sz w:val="20"/>
              </w:rPr>
              <w:t>Patrimonio</w:t>
            </w:r>
          </w:p>
        </w:tc>
        <w:tc>
          <w:tcPr>
            <w:tcW w:w="1473" w:type="dxa"/>
            <w:tcBorders>
              <w:top w:val="nil"/>
              <w:left w:val="nil"/>
              <w:bottom w:val="single" w:sz="8" w:space="0" w:color="000000"/>
              <w:right w:val="nil"/>
            </w:tcBorders>
          </w:tcPr>
          <w:p w14:paraId="6C8D32C3" w14:textId="77777777" w:rsidR="00C204C3" w:rsidRDefault="00C204C3" w:rsidP="003005BB">
            <w:pPr>
              <w:spacing w:line="240" w:lineRule="auto"/>
            </w:pPr>
            <w:r>
              <w:rPr>
                <w:sz w:val="20"/>
              </w:rPr>
              <w:t>47.900.000</w:t>
            </w:r>
          </w:p>
        </w:tc>
        <w:tc>
          <w:tcPr>
            <w:tcW w:w="1473" w:type="dxa"/>
            <w:tcBorders>
              <w:top w:val="nil"/>
              <w:left w:val="nil"/>
              <w:bottom w:val="single" w:sz="8" w:space="0" w:color="000000"/>
              <w:right w:val="nil"/>
            </w:tcBorders>
          </w:tcPr>
          <w:p w14:paraId="7FE161B1" w14:textId="77777777" w:rsidR="00C204C3" w:rsidRDefault="00C204C3" w:rsidP="003005BB">
            <w:pPr>
              <w:spacing w:line="240" w:lineRule="auto"/>
            </w:pPr>
            <w:r>
              <w:rPr>
                <w:sz w:val="20"/>
              </w:rPr>
              <w:t>52.117.500</w:t>
            </w:r>
          </w:p>
        </w:tc>
        <w:tc>
          <w:tcPr>
            <w:tcW w:w="1473" w:type="dxa"/>
            <w:tcBorders>
              <w:top w:val="nil"/>
              <w:left w:val="nil"/>
              <w:bottom w:val="single" w:sz="8" w:space="0" w:color="000000"/>
              <w:right w:val="nil"/>
            </w:tcBorders>
          </w:tcPr>
          <w:p w14:paraId="046DB113" w14:textId="77777777" w:rsidR="00C204C3" w:rsidRDefault="00C204C3" w:rsidP="003005BB">
            <w:pPr>
              <w:spacing w:line="240" w:lineRule="auto"/>
            </w:pPr>
            <w:r>
              <w:rPr>
                <w:sz w:val="20"/>
              </w:rPr>
              <w:t>62.867.500</w:t>
            </w:r>
          </w:p>
        </w:tc>
        <w:tc>
          <w:tcPr>
            <w:tcW w:w="1473" w:type="dxa"/>
            <w:tcBorders>
              <w:top w:val="nil"/>
              <w:left w:val="nil"/>
              <w:bottom w:val="single" w:sz="8" w:space="0" w:color="000000"/>
              <w:right w:val="nil"/>
            </w:tcBorders>
          </w:tcPr>
          <w:p w14:paraId="7F2EDD6C" w14:textId="77777777" w:rsidR="00C204C3" w:rsidRDefault="00C204C3" w:rsidP="003005BB">
            <w:pPr>
              <w:spacing w:line="240" w:lineRule="auto"/>
            </w:pPr>
            <w:r>
              <w:rPr>
                <w:sz w:val="20"/>
              </w:rPr>
              <w:t>82.587.500</w:t>
            </w:r>
          </w:p>
        </w:tc>
        <w:tc>
          <w:tcPr>
            <w:tcW w:w="1473" w:type="dxa"/>
            <w:tcBorders>
              <w:top w:val="nil"/>
              <w:left w:val="nil"/>
              <w:bottom w:val="single" w:sz="8" w:space="0" w:color="000000"/>
              <w:right w:val="nil"/>
            </w:tcBorders>
          </w:tcPr>
          <w:p w14:paraId="43F168ED" w14:textId="77777777" w:rsidR="00C204C3" w:rsidRDefault="00C204C3" w:rsidP="003005BB">
            <w:pPr>
              <w:spacing w:line="240" w:lineRule="auto"/>
            </w:pPr>
            <w:r>
              <w:rPr>
                <w:sz w:val="20"/>
              </w:rPr>
              <w:t>113.674.375</w:t>
            </w:r>
          </w:p>
        </w:tc>
      </w:tr>
      <w:tr w:rsidR="00C204C3" w14:paraId="225832B7" w14:textId="77777777" w:rsidTr="003005BB">
        <w:trPr>
          <w:jc w:val="center"/>
        </w:trPr>
        <w:tc>
          <w:tcPr>
            <w:tcW w:w="1473" w:type="dxa"/>
            <w:tcBorders>
              <w:top w:val="single" w:sz="8" w:space="0" w:color="000000"/>
              <w:left w:val="nil"/>
              <w:bottom w:val="single" w:sz="6" w:space="0" w:color="000000"/>
              <w:right w:val="nil"/>
            </w:tcBorders>
          </w:tcPr>
          <w:p w14:paraId="54F72D71" w14:textId="77777777" w:rsidR="00C204C3" w:rsidRDefault="00C204C3" w:rsidP="003005BB">
            <w:pPr>
              <w:spacing w:line="240" w:lineRule="auto"/>
            </w:pPr>
            <w:r>
              <w:rPr>
                <w:b/>
                <w:sz w:val="20"/>
              </w:rPr>
              <w:t>Concepto</w:t>
            </w:r>
          </w:p>
        </w:tc>
        <w:tc>
          <w:tcPr>
            <w:tcW w:w="1473" w:type="dxa"/>
            <w:tcBorders>
              <w:top w:val="single" w:sz="8" w:space="0" w:color="000000"/>
              <w:left w:val="nil"/>
              <w:bottom w:val="single" w:sz="6" w:space="0" w:color="000000"/>
              <w:right w:val="nil"/>
            </w:tcBorders>
          </w:tcPr>
          <w:p w14:paraId="29973BD1" w14:textId="77777777" w:rsidR="00C204C3" w:rsidRDefault="00C204C3" w:rsidP="003005BB">
            <w:pPr>
              <w:spacing w:line="240" w:lineRule="auto"/>
            </w:pPr>
            <w:r>
              <w:rPr>
                <w:b/>
                <w:sz w:val="20"/>
              </w:rPr>
              <w:t>2027</w:t>
            </w:r>
          </w:p>
        </w:tc>
        <w:tc>
          <w:tcPr>
            <w:tcW w:w="1473" w:type="dxa"/>
            <w:tcBorders>
              <w:top w:val="single" w:sz="8" w:space="0" w:color="000000"/>
              <w:left w:val="nil"/>
              <w:bottom w:val="single" w:sz="6" w:space="0" w:color="000000"/>
              <w:right w:val="nil"/>
            </w:tcBorders>
          </w:tcPr>
          <w:p w14:paraId="29DE8CC1" w14:textId="77777777" w:rsidR="00C204C3" w:rsidRDefault="00C204C3" w:rsidP="003005BB">
            <w:pPr>
              <w:spacing w:line="240" w:lineRule="auto"/>
            </w:pPr>
            <w:r>
              <w:rPr>
                <w:b/>
                <w:sz w:val="20"/>
              </w:rPr>
              <w:t>2028</w:t>
            </w:r>
          </w:p>
        </w:tc>
        <w:tc>
          <w:tcPr>
            <w:tcW w:w="1473" w:type="dxa"/>
            <w:tcBorders>
              <w:top w:val="single" w:sz="8" w:space="0" w:color="000000"/>
              <w:left w:val="nil"/>
              <w:bottom w:val="single" w:sz="6" w:space="0" w:color="000000"/>
              <w:right w:val="nil"/>
            </w:tcBorders>
          </w:tcPr>
          <w:p w14:paraId="59CA9B0F" w14:textId="77777777" w:rsidR="00C204C3" w:rsidRDefault="00C204C3" w:rsidP="003005BB">
            <w:pPr>
              <w:spacing w:line="240" w:lineRule="auto"/>
            </w:pPr>
            <w:r>
              <w:rPr>
                <w:b/>
                <w:sz w:val="20"/>
              </w:rPr>
              <w:t>2029</w:t>
            </w:r>
          </w:p>
        </w:tc>
        <w:tc>
          <w:tcPr>
            <w:tcW w:w="1473" w:type="dxa"/>
            <w:tcBorders>
              <w:top w:val="single" w:sz="8" w:space="0" w:color="000000"/>
              <w:left w:val="nil"/>
              <w:bottom w:val="single" w:sz="6" w:space="0" w:color="000000"/>
              <w:right w:val="nil"/>
            </w:tcBorders>
          </w:tcPr>
          <w:p w14:paraId="4CAB6B36" w14:textId="77777777" w:rsidR="00C204C3" w:rsidRDefault="00C204C3" w:rsidP="003005BB">
            <w:pPr>
              <w:spacing w:line="240" w:lineRule="auto"/>
            </w:pPr>
            <w:r>
              <w:rPr>
                <w:b/>
                <w:sz w:val="20"/>
              </w:rPr>
              <w:t>2030</w:t>
            </w:r>
          </w:p>
        </w:tc>
        <w:tc>
          <w:tcPr>
            <w:tcW w:w="1473" w:type="dxa"/>
            <w:tcBorders>
              <w:top w:val="single" w:sz="8" w:space="0" w:color="000000"/>
              <w:left w:val="nil"/>
              <w:bottom w:val="single" w:sz="6" w:space="0" w:color="000000"/>
              <w:right w:val="nil"/>
            </w:tcBorders>
          </w:tcPr>
          <w:p w14:paraId="673CCB82" w14:textId="77777777" w:rsidR="00C204C3" w:rsidRDefault="00C204C3" w:rsidP="003005BB">
            <w:pPr>
              <w:spacing w:line="240" w:lineRule="auto"/>
            </w:pPr>
            <w:r>
              <w:rPr>
                <w:b/>
                <w:sz w:val="20"/>
              </w:rPr>
              <w:t>2031</w:t>
            </w:r>
          </w:p>
        </w:tc>
      </w:tr>
      <w:tr w:rsidR="00C204C3" w14:paraId="06E65781" w14:textId="77777777" w:rsidTr="003005BB">
        <w:trPr>
          <w:jc w:val="center"/>
        </w:trPr>
        <w:tc>
          <w:tcPr>
            <w:tcW w:w="1473" w:type="dxa"/>
            <w:tcBorders>
              <w:top w:val="nil"/>
              <w:left w:val="nil"/>
              <w:bottom w:val="nil"/>
              <w:right w:val="nil"/>
            </w:tcBorders>
          </w:tcPr>
          <w:p w14:paraId="2C9E4CF4" w14:textId="77777777" w:rsidR="00C204C3" w:rsidRDefault="00C204C3" w:rsidP="003005BB">
            <w:pPr>
              <w:spacing w:line="240" w:lineRule="auto"/>
            </w:pPr>
            <w:r>
              <w:rPr>
                <w:sz w:val="20"/>
              </w:rPr>
              <w:t>Ingresos por ventas</w:t>
            </w:r>
          </w:p>
        </w:tc>
        <w:tc>
          <w:tcPr>
            <w:tcW w:w="1473" w:type="dxa"/>
            <w:tcBorders>
              <w:top w:val="nil"/>
              <w:left w:val="nil"/>
              <w:bottom w:val="nil"/>
              <w:right w:val="nil"/>
            </w:tcBorders>
          </w:tcPr>
          <w:p w14:paraId="4FFB0881" w14:textId="77777777" w:rsidR="00C204C3" w:rsidRDefault="00C204C3" w:rsidP="003005BB">
            <w:pPr>
              <w:spacing w:line="240" w:lineRule="auto"/>
            </w:pPr>
            <w:r>
              <w:rPr>
                <w:sz w:val="20"/>
              </w:rPr>
              <w:t>120.000.000</w:t>
            </w:r>
          </w:p>
        </w:tc>
        <w:tc>
          <w:tcPr>
            <w:tcW w:w="1473" w:type="dxa"/>
            <w:tcBorders>
              <w:top w:val="nil"/>
              <w:left w:val="nil"/>
              <w:bottom w:val="nil"/>
              <w:right w:val="nil"/>
            </w:tcBorders>
          </w:tcPr>
          <w:p w14:paraId="6C820ADC" w14:textId="77777777" w:rsidR="00C204C3" w:rsidRDefault="00C204C3" w:rsidP="003005BB">
            <w:pPr>
              <w:spacing w:line="240" w:lineRule="auto"/>
            </w:pPr>
            <w:r>
              <w:rPr>
                <w:sz w:val="20"/>
              </w:rPr>
              <w:t>150.000.000</w:t>
            </w:r>
          </w:p>
        </w:tc>
        <w:tc>
          <w:tcPr>
            <w:tcW w:w="1473" w:type="dxa"/>
            <w:tcBorders>
              <w:top w:val="nil"/>
              <w:left w:val="nil"/>
              <w:bottom w:val="nil"/>
              <w:right w:val="nil"/>
            </w:tcBorders>
          </w:tcPr>
          <w:p w14:paraId="53E79D7F" w14:textId="77777777" w:rsidR="00C204C3" w:rsidRDefault="00C204C3" w:rsidP="003005BB">
            <w:pPr>
              <w:spacing w:line="240" w:lineRule="auto"/>
            </w:pPr>
            <w:r>
              <w:rPr>
                <w:sz w:val="20"/>
              </w:rPr>
              <w:t>187.500.000</w:t>
            </w:r>
          </w:p>
        </w:tc>
        <w:tc>
          <w:tcPr>
            <w:tcW w:w="1473" w:type="dxa"/>
            <w:tcBorders>
              <w:top w:val="nil"/>
              <w:left w:val="nil"/>
              <w:bottom w:val="nil"/>
              <w:right w:val="nil"/>
            </w:tcBorders>
          </w:tcPr>
          <w:p w14:paraId="7791E979" w14:textId="77777777" w:rsidR="00C204C3" w:rsidRDefault="00C204C3" w:rsidP="003005BB">
            <w:pPr>
              <w:spacing w:line="240" w:lineRule="auto"/>
            </w:pPr>
            <w:r>
              <w:rPr>
                <w:sz w:val="20"/>
              </w:rPr>
              <w:t>234.375.000</w:t>
            </w:r>
          </w:p>
        </w:tc>
        <w:tc>
          <w:tcPr>
            <w:tcW w:w="1473" w:type="dxa"/>
            <w:tcBorders>
              <w:top w:val="nil"/>
              <w:left w:val="nil"/>
              <w:bottom w:val="nil"/>
              <w:right w:val="nil"/>
            </w:tcBorders>
          </w:tcPr>
          <w:p w14:paraId="33B6CD14" w14:textId="77777777" w:rsidR="00C204C3" w:rsidRDefault="00C204C3" w:rsidP="003005BB">
            <w:pPr>
              <w:spacing w:line="240" w:lineRule="auto"/>
            </w:pPr>
            <w:r>
              <w:rPr>
                <w:sz w:val="20"/>
              </w:rPr>
              <w:t>292.968.750</w:t>
            </w:r>
          </w:p>
        </w:tc>
      </w:tr>
      <w:tr w:rsidR="00C204C3" w14:paraId="7B13E128" w14:textId="77777777" w:rsidTr="003005BB">
        <w:trPr>
          <w:jc w:val="center"/>
        </w:trPr>
        <w:tc>
          <w:tcPr>
            <w:tcW w:w="1473" w:type="dxa"/>
            <w:tcBorders>
              <w:top w:val="nil"/>
              <w:left w:val="nil"/>
              <w:bottom w:val="nil"/>
              <w:right w:val="nil"/>
            </w:tcBorders>
          </w:tcPr>
          <w:p w14:paraId="4DB79E2B" w14:textId="77777777" w:rsidR="00C204C3" w:rsidRDefault="00C204C3" w:rsidP="003005BB">
            <w:pPr>
              <w:spacing w:line="240" w:lineRule="auto"/>
            </w:pPr>
            <w:r>
              <w:rPr>
                <w:sz w:val="20"/>
              </w:rPr>
              <w:t>Costos variables</w:t>
            </w:r>
          </w:p>
        </w:tc>
        <w:tc>
          <w:tcPr>
            <w:tcW w:w="1473" w:type="dxa"/>
            <w:tcBorders>
              <w:top w:val="nil"/>
              <w:left w:val="nil"/>
              <w:bottom w:val="nil"/>
              <w:right w:val="nil"/>
            </w:tcBorders>
          </w:tcPr>
          <w:p w14:paraId="183BBB34" w14:textId="77777777" w:rsidR="00C204C3" w:rsidRDefault="00C204C3" w:rsidP="003005BB">
            <w:pPr>
              <w:spacing w:line="240" w:lineRule="auto"/>
            </w:pPr>
            <w:r>
              <w:rPr>
                <w:sz w:val="20"/>
              </w:rPr>
              <w:t>-72.000.000</w:t>
            </w:r>
          </w:p>
        </w:tc>
        <w:tc>
          <w:tcPr>
            <w:tcW w:w="1473" w:type="dxa"/>
            <w:tcBorders>
              <w:top w:val="nil"/>
              <w:left w:val="nil"/>
              <w:bottom w:val="nil"/>
              <w:right w:val="nil"/>
            </w:tcBorders>
          </w:tcPr>
          <w:p w14:paraId="46897CBA" w14:textId="77777777" w:rsidR="00C204C3" w:rsidRDefault="00C204C3" w:rsidP="003005BB">
            <w:pPr>
              <w:spacing w:line="240" w:lineRule="auto"/>
            </w:pPr>
            <w:r>
              <w:rPr>
                <w:sz w:val="20"/>
              </w:rPr>
              <w:t>-90.000.000</w:t>
            </w:r>
          </w:p>
        </w:tc>
        <w:tc>
          <w:tcPr>
            <w:tcW w:w="1473" w:type="dxa"/>
            <w:tcBorders>
              <w:top w:val="nil"/>
              <w:left w:val="nil"/>
              <w:bottom w:val="nil"/>
              <w:right w:val="nil"/>
            </w:tcBorders>
          </w:tcPr>
          <w:p w14:paraId="2382C64F" w14:textId="77777777" w:rsidR="00C204C3" w:rsidRDefault="00C204C3" w:rsidP="003005BB">
            <w:pPr>
              <w:spacing w:line="240" w:lineRule="auto"/>
            </w:pPr>
            <w:r>
              <w:rPr>
                <w:sz w:val="20"/>
              </w:rPr>
              <w:t>-112.500.000</w:t>
            </w:r>
          </w:p>
        </w:tc>
        <w:tc>
          <w:tcPr>
            <w:tcW w:w="1473" w:type="dxa"/>
            <w:tcBorders>
              <w:top w:val="nil"/>
              <w:left w:val="nil"/>
              <w:bottom w:val="nil"/>
              <w:right w:val="nil"/>
            </w:tcBorders>
          </w:tcPr>
          <w:p w14:paraId="6AFE9D43" w14:textId="77777777" w:rsidR="00C204C3" w:rsidRDefault="00C204C3" w:rsidP="003005BB">
            <w:pPr>
              <w:spacing w:line="240" w:lineRule="auto"/>
            </w:pPr>
            <w:r>
              <w:rPr>
                <w:sz w:val="20"/>
              </w:rPr>
              <w:t>-140.625.000</w:t>
            </w:r>
          </w:p>
        </w:tc>
        <w:tc>
          <w:tcPr>
            <w:tcW w:w="1473" w:type="dxa"/>
            <w:tcBorders>
              <w:top w:val="nil"/>
              <w:left w:val="nil"/>
              <w:bottom w:val="nil"/>
              <w:right w:val="nil"/>
            </w:tcBorders>
          </w:tcPr>
          <w:p w14:paraId="44E40801" w14:textId="77777777" w:rsidR="00C204C3" w:rsidRDefault="00C204C3" w:rsidP="003005BB">
            <w:pPr>
              <w:spacing w:line="240" w:lineRule="auto"/>
            </w:pPr>
            <w:r>
              <w:rPr>
                <w:sz w:val="20"/>
              </w:rPr>
              <w:t>-175.781.250</w:t>
            </w:r>
          </w:p>
        </w:tc>
      </w:tr>
      <w:tr w:rsidR="00C204C3" w14:paraId="7C11674D" w14:textId="77777777" w:rsidTr="003005BB">
        <w:trPr>
          <w:jc w:val="center"/>
        </w:trPr>
        <w:tc>
          <w:tcPr>
            <w:tcW w:w="1473" w:type="dxa"/>
            <w:tcBorders>
              <w:top w:val="nil"/>
              <w:left w:val="nil"/>
              <w:bottom w:val="nil"/>
              <w:right w:val="nil"/>
            </w:tcBorders>
          </w:tcPr>
          <w:p w14:paraId="44B1B0B8" w14:textId="77777777" w:rsidR="00C204C3" w:rsidRDefault="00C204C3" w:rsidP="003005BB">
            <w:pPr>
              <w:spacing w:line="240" w:lineRule="auto"/>
            </w:pPr>
            <w:r>
              <w:rPr>
                <w:sz w:val="20"/>
              </w:rPr>
              <w:t>Gastos operacionales y nómina</w:t>
            </w:r>
          </w:p>
        </w:tc>
        <w:tc>
          <w:tcPr>
            <w:tcW w:w="1473" w:type="dxa"/>
            <w:tcBorders>
              <w:top w:val="nil"/>
              <w:left w:val="nil"/>
              <w:bottom w:val="nil"/>
              <w:right w:val="nil"/>
            </w:tcBorders>
          </w:tcPr>
          <w:p w14:paraId="6FD55FFA" w14:textId="77777777" w:rsidR="00C204C3" w:rsidRDefault="00C204C3" w:rsidP="003005BB">
            <w:pPr>
              <w:spacing w:line="240" w:lineRule="auto"/>
            </w:pPr>
            <w:r>
              <w:rPr>
                <w:sz w:val="20"/>
              </w:rPr>
              <w:t>-44.000.000</w:t>
            </w:r>
          </w:p>
        </w:tc>
        <w:tc>
          <w:tcPr>
            <w:tcW w:w="1473" w:type="dxa"/>
            <w:tcBorders>
              <w:top w:val="nil"/>
              <w:left w:val="nil"/>
              <w:bottom w:val="nil"/>
              <w:right w:val="nil"/>
            </w:tcBorders>
          </w:tcPr>
          <w:p w14:paraId="67CFF18E" w14:textId="77777777" w:rsidR="00C204C3" w:rsidRDefault="00C204C3" w:rsidP="003005BB">
            <w:pPr>
              <w:spacing w:line="240" w:lineRule="auto"/>
            </w:pPr>
            <w:r>
              <w:rPr>
                <w:sz w:val="20"/>
              </w:rPr>
              <w:t>-48.000.000</w:t>
            </w:r>
          </w:p>
        </w:tc>
        <w:tc>
          <w:tcPr>
            <w:tcW w:w="1473" w:type="dxa"/>
            <w:tcBorders>
              <w:top w:val="nil"/>
              <w:left w:val="nil"/>
              <w:bottom w:val="nil"/>
              <w:right w:val="nil"/>
            </w:tcBorders>
          </w:tcPr>
          <w:p w14:paraId="2F72B89E" w14:textId="77777777" w:rsidR="00C204C3" w:rsidRDefault="00C204C3" w:rsidP="003005BB">
            <w:pPr>
              <w:spacing w:line="240" w:lineRule="auto"/>
            </w:pPr>
            <w:r>
              <w:rPr>
                <w:sz w:val="20"/>
              </w:rPr>
              <w:t>-53.000.000</w:t>
            </w:r>
          </w:p>
        </w:tc>
        <w:tc>
          <w:tcPr>
            <w:tcW w:w="1473" w:type="dxa"/>
            <w:tcBorders>
              <w:top w:val="nil"/>
              <w:left w:val="nil"/>
              <w:bottom w:val="nil"/>
              <w:right w:val="nil"/>
            </w:tcBorders>
          </w:tcPr>
          <w:p w14:paraId="5F214BAE" w14:textId="77777777" w:rsidR="00C204C3" w:rsidRDefault="00C204C3" w:rsidP="003005BB">
            <w:pPr>
              <w:spacing w:line="240" w:lineRule="auto"/>
            </w:pPr>
            <w:r>
              <w:rPr>
                <w:sz w:val="20"/>
              </w:rPr>
              <w:t>-58.000.000</w:t>
            </w:r>
          </w:p>
        </w:tc>
        <w:tc>
          <w:tcPr>
            <w:tcW w:w="1473" w:type="dxa"/>
            <w:tcBorders>
              <w:top w:val="nil"/>
              <w:left w:val="nil"/>
              <w:bottom w:val="nil"/>
              <w:right w:val="nil"/>
            </w:tcBorders>
          </w:tcPr>
          <w:p w14:paraId="1B613A97" w14:textId="77777777" w:rsidR="00C204C3" w:rsidRDefault="00C204C3" w:rsidP="003005BB">
            <w:pPr>
              <w:spacing w:line="240" w:lineRule="auto"/>
            </w:pPr>
            <w:r>
              <w:rPr>
                <w:sz w:val="20"/>
              </w:rPr>
              <w:t>-64.000.000</w:t>
            </w:r>
          </w:p>
        </w:tc>
      </w:tr>
      <w:tr w:rsidR="00C204C3" w14:paraId="45A3D849" w14:textId="77777777" w:rsidTr="003005BB">
        <w:trPr>
          <w:jc w:val="center"/>
        </w:trPr>
        <w:tc>
          <w:tcPr>
            <w:tcW w:w="1473" w:type="dxa"/>
            <w:tcBorders>
              <w:top w:val="nil"/>
              <w:left w:val="nil"/>
              <w:bottom w:val="nil"/>
              <w:right w:val="nil"/>
            </w:tcBorders>
          </w:tcPr>
          <w:p w14:paraId="42B4FADF" w14:textId="77777777" w:rsidR="00C204C3" w:rsidRDefault="00C204C3" w:rsidP="003005BB">
            <w:pPr>
              <w:spacing w:line="240" w:lineRule="auto"/>
            </w:pPr>
            <w:r>
              <w:rPr>
                <w:sz w:val="20"/>
              </w:rPr>
              <w:t>Gastos financieros</w:t>
            </w:r>
          </w:p>
        </w:tc>
        <w:tc>
          <w:tcPr>
            <w:tcW w:w="1473" w:type="dxa"/>
            <w:tcBorders>
              <w:top w:val="nil"/>
              <w:left w:val="nil"/>
              <w:bottom w:val="nil"/>
              <w:right w:val="nil"/>
            </w:tcBorders>
          </w:tcPr>
          <w:p w14:paraId="34090744" w14:textId="77777777" w:rsidR="00C204C3" w:rsidRDefault="00C204C3" w:rsidP="003005BB">
            <w:pPr>
              <w:spacing w:line="240" w:lineRule="auto"/>
            </w:pPr>
            <w:r>
              <w:rPr>
                <w:sz w:val="20"/>
              </w:rPr>
              <w:t>-500.000</w:t>
            </w:r>
          </w:p>
        </w:tc>
        <w:tc>
          <w:tcPr>
            <w:tcW w:w="1473" w:type="dxa"/>
            <w:tcBorders>
              <w:top w:val="nil"/>
              <w:left w:val="nil"/>
              <w:bottom w:val="nil"/>
              <w:right w:val="nil"/>
            </w:tcBorders>
          </w:tcPr>
          <w:p w14:paraId="596895C4" w14:textId="77777777" w:rsidR="00C204C3" w:rsidRDefault="00C204C3" w:rsidP="003005BB">
            <w:pPr>
              <w:spacing w:line="240" w:lineRule="auto"/>
            </w:pPr>
            <w:r>
              <w:rPr>
                <w:sz w:val="20"/>
              </w:rPr>
              <w:t>-450.000</w:t>
            </w:r>
          </w:p>
        </w:tc>
        <w:tc>
          <w:tcPr>
            <w:tcW w:w="1473" w:type="dxa"/>
            <w:tcBorders>
              <w:top w:val="nil"/>
              <w:left w:val="nil"/>
              <w:bottom w:val="nil"/>
              <w:right w:val="nil"/>
            </w:tcBorders>
          </w:tcPr>
          <w:p w14:paraId="1C4666C8" w14:textId="77777777" w:rsidR="00C204C3" w:rsidRDefault="00C204C3" w:rsidP="003005BB">
            <w:pPr>
              <w:spacing w:line="240" w:lineRule="auto"/>
            </w:pPr>
            <w:r>
              <w:rPr>
                <w:sz w:val="20"/>
              </w:rPr>
              <w:t>-400.000</w:t>
            </w:r>
          </w:p>
        </w:tc>
        <w:tc>
          <w:tcPr>
            <w:tcW w:w="1473" w:type="dxa"/>
            <w:tcBorders>
              <w:top w:val="nil"/>
              <w:left w:val="nil"/>
              <w:bottom w:val="nil"/>
              <w:right w:val="nil"/>
            </w:tcBorders>
          </w:tcPr>
          <w:p w14:paraId="53E1D3AF" w14:textId="77777777" w:rsidR="00C204C3" w:rsidRDefault="00C204C3" w:rsidP="003005BB">
            <w:pPr>
              <w:spacing w:line="240" w:lineRule="auto"/>
            </w:pPr>
            <w:r>
              <w:rPr>
                <w:sz w:val="20"/>
              </w:rPr>
              <w:t>-350.000</w:t>
            </w:r>
          </w:p>
        </w:tc>
        <w:tc>
          <w:tcPr>
            <w:tcW w:w="1473" w:type="dxa"/>
            <w:tcBorders>
              <w:top w:val="nil"/>
              <w:left w:val="nil"/>
              <w:bottom w:val="nil"/>
              <w:right w:val="nil"/>
            </w:tcBorders>
          </w:tcPr>
          <w:p w14:paraId="1982AFED" w14:textId="77777777" w:rsidR="00C204C3" w:rsidRDefault="00C204C3" w:rsidP="003005BB">
            <w:pPr>
              <w:spacing w:line="240" w:lineRule="auto"/>
            </w:pPr>
            <w:r>
              <w:rPr>
                <w:sz w:val="20"/>
              </w:rPr>
              <w:t>-300.000</w:t>
            </w:r>
          </w:p>
        </w:tc>
      </w:tr>
      <w:tr w:rsidR="00C204C3" w14:paraId="1897DC66" w14:textId="77777777" w:rsidTr="003005BB">
        <w:trPr>
          <w:jc w:val="center"/>
        </w:trPr>
        <w:tc>
          <w:tcPr>
            <w:tcW w:w="1473" w:type="dxa"/>
            <w:tcBorders>
              <w:top w:val="nil"/>
              <w:left w:val="nil"/>
              <w:bottom w:val="nil"/>
              <w:right w:val="nil"/>
            </w:tcBorders>
          </w:tcPr>
          <w:p w14:paraId="39AD4369" w14:textId="77777777" w:rsidR="00C204C3" w:rsidRDefault="00C204C3" w:rsidP="003005BB">
            <w:pPr>
              <w:spacing w:line="240" w:lineRule="auto"/>
            </w:pPr>
            <w:r>
              <w:rPr>
                <w:sz w:val="20"/>
              </w:rPr>
              <w:t>Impuesto sobre la renta</w:t>
            </w:r>
          </w:p>
        </w:tc>
        <w:tc>
          <w:tcPr>
            <w:tcW w:w="1473" w:type="dxa"/>
            <w:tcBorders>
              <w:top w:val="nil"/>
              <w:left w:val="nil"/>
              <w:bottom w:val="nil"/>
              <w:right w:val="nil"/>
            </w:tcBorders>
          </w:tcPr>
          <w:p w14:paraId="46FFD348" w14:textId="77777777" w:rsidR="00C204C3" w:rsidRDefault="00C204C3" w:rsidP="003005BB">
            <w:pPr>
              <w:spacing w:line="240" w:lineRule="auto"/>
            </w:pPr>
            <w:r>
              <w:rPr>
                <w:sz w:val="20"/>
              </w:rPr>
              <w:t>-1.225.000</w:t>
            </w:r>
          </w:p>
        </w:tc>
        <w:tc>
          <w:tcPr>
            <w:tcW w:w="1473" w:type="dxa"/>
            <w:tcBorders>
              <w:top w:val="nil"/>
              <w:left w:val="nil"/>
              <w:bottom w:val="nil"/>
              <w:right w:val="nil"/>
            </w:tcBorders>
          </w:tcPr>
          <w:p w14:paraId="5F595D93" w14:textId="77777777" w:rsidR="00C204C3" w:rsidRDefault="00C204C3" w:rsidP="003005BB">
            <w:pPr>
              <w:spacing w:line="240" w:lineRule="auto"/>
            </w:pPr>
            <w:r>
              <w:rPr>
                <w:sz w:val="20"/>
              </w:rPr>
              <w:t>-4.042.500</w:t>
            </w:r>
          </w:p>
        </w:tc>
        <w:tc>
          <w:tcPr>
            <w:tcW w:w="1473" w:type="dxa"/>
            <w:tcBorders>
              <w:top w:val="nil"/>
              <w:left w:val="nil"/>
              <w:bottom w:val="nil"/>
              <w:right w:val="nil"/>
            </w:tcBorders>
          </w:tcPr>
          <w:p w14:paraId="0267CA3D" w14:textId="77777777" w:rsidR="00C204C3" w:rsidRDefault="00C204C3" w:rsidP="003005BB">
            <w:pPr>
              <w:spacing w:line="240" w:lineRule="auto"/>
            </w:pPr>
            <w:r>
              <w:rPr>
                <w:sz w:val="20"/>
              </w:rPr>
              <w:t>-7.560.000</w:t>
            </w:r>
          </w:p>
        </w:tc>
        <w:tc>
          <w:tcPr>
            <w:tcW w:w="1473" w:type="dxa"/>
            <w:tcBorders>
              <w:top w:val="nil"/>
              <w:left w:val="nil"/>
              <w:bottom w:val="nil"/>
              <w:right w:val="nil"/>
            </w:tcBorders>
          </w:tcPr>
          <w:p w14:paraId="62C646F9" w14:textId="77777777" w:rsidR="00C204C3" w:rsidRDefault="00C204C3" w:rsidP="003005BB">
            <w:pPr>
              <w:spacing w:line="240" w:lineRule="auto"/>
            </w:pPr>
            <w:r>
              <w:rPr>
                <w:sz w:val="20"/>
              </w:rPr>
              <w:t>-12.390.000</w:t>
            </w:r>
          </w:p>
        </w:tc>
        <w:tc>
          <w:tcPr>
            <w:tcW w:w="1473" w:type="dxa"/>
            <w:tcBorders>
              <w:top w:val="nil"/>
              <w:left w:val="nil"/>
              <w:bottom w:val="nil"/>
              <w:right w:val="nil"/>
            </w:tcBorders>
          </w:tcPr>
          <w:p w14:paraId="6B9D9CDE" w14:textId="77777777" w:rsidR="00C204C3" w:rsidRDefault="00C204C3" w:rsidP="003005BB">
            <w:pPr>
              <w:spacing w:line="240" w:lineRule="auto"/>
            </w:pPr>
            <w:r>
              <w:rPr>
                <w:sz w:val="20"/>
              </w:rPr>
              <w:t>-18.510.625</w:t>
            </w:r>
          </w:p>
        </w:tc>
      </w:tr>
      <w:tr w:rsidR="00C204C3" w14:paraId="032C4D98" w14:textId="77777777" w:rsidTr="003005BB">
        <w:trPr>
          <w:jc w:val="center"/>
        </w:trPr>
        <w:tc>
          <w:tcPr>
            <w:tcW w:w="1473" w:type="dxa"/>
            <w:tcBorders>
              <w:top w:val="nil"/>
              <w:left w:val="nil"/>
              <w:bottom w:val="nil"/>
              <w:right w:val="nil"/>
            </w:tcBorders>
          </w:tcPr>
          <w:p w14:paraId="14EEF053" w14:textId="77777777" w:rsidR="00C204C3" w:rsidRDefault="00C204C3" w:rsidP="003005BB">
            <w:pPr>
              <w:spacing w:line="240" w:lineRule="auto"/>
            </w:pPr>
            <w:r>
              <w:rPr>
                <w:sz w:val="20"/>
              </w:rPr>
              <w:t>Utilidad neta</w:t>
            </w:r>
          </w:p>
        </w:tc>
        <w:tc>
          <w:tcPr>
            <w:tcW w:w="1473" w:type="dxa"/>
            <w:tcBorders>
              <w:top w:val="nil"/>
              <w:left w:val="nil"/>
              <w:bottom w:val="nil"/>
              <w:right w:val="nil"/>
            </w:tcBorders>
          </w:tcPr>
          <w:p w14:paraId="2D866DA1" w14:textId="77777777" w:rsidR="00C204C3" w:rsidRDefault="00C204C3" w:rsidP="003005BB">
            <w:pPr>
              <w:spacing w:line="240" w:lineRule="auto"/>
            </w:pPr>
            <w:r>
              <w:rPr>
                <w:sz w:val="20"/>
              </w:rPr>
              <w:t>2.275.000</w:t>
            </w:r>
          </w:p>
        </w:tc>
        <w:tc>
          <w:tcPr>
            <w:tcW w:w="1473" w:type="dxa"/>
            <w:tcBorders>
              <w:top w:val="nil"/>
              <w:left w:val="nil"/>
              <w:bottom w:val="nil"/>
              <w:right w:val="nil"/>
            </w:tcBorders>
          </w:tcPr>
          <w:p w14:paraId="19288C49" w14:textId="77777777" w:rsidR="00C204C3" w:rsidRDefault="00C204C3" w:rsidP="003005BB">
            <w:pPr>
              <w:spacing w:line="240" w:lineRule="auto"/>
            </w:pPr>
            <w:r>
              <w:rPr>
                <w:sz w:val="20"/>
              </w:rPr>
              <w:t>7.507.500</w:t>
            </w:r>
          </w:p>
        </w:tc>
        <w:tc>
          <w:tcPr>
            <w:tcW w:w="1473" w:type="dxa"/>
            <w:tcBorders>
              <w:top w:val="nil"/>
              <w:left w:val="nil"/>
              <w:bottom w:val="nil"/>
              <w:right w:val="nil"/>
            </w:tcBorders>
          </w:tcPr>
          <w:p w14:paraId="439A9B58" w14:textId="77777777" w:rsidR="00C204C3" w:rsidRDefault="00C204C3" w:rsidP="003005BB">
            <w:pPr>
              <w:spacing w:line="240" w:lineRule="auto"/>
            </w:pPr>
            <w:r>
              <w:rPr>
                <w:sz w:val="20"/>
              </w:rPr>
              <w:t>14.040.000</w:t>
            </w:r>
          </w:p>
        </w:tc>
        <w:tc>
          <w:tcPr>
            <w:tcW w:w="1473" w:type="dxa"/>
            <w:tcBorders>
              <w:top w:val="nil"/>
              <w:left w:val="nil"/>
              <w:bottom w:val="nil"/>
              <w:right w:val="nil"/>
            </w:tcBorders>
          </w:tcPr>
          <w:p w14:paraId="1D465C1B" w14:textId="77777777" w:rsidR="00C204C3" w:rsidRDefault="00C204C3" w:rsidP="003005BB">
            <w:pPr>
              <w:spacing w:line="240" w:lineRule="auto"/>
            </w:pPr>
            <w:r>
              <w:rPr>
                <w:sz w:val="20"/>
              </w:rPr>
              <w:t>23.010.000</w:t>
            </w:r>
          </w:p>
        </w:tc>
        <w:tc>
          <w:tcPr>
            <w:tcW w:w="1473" w:type="dxa"/>
            <w:tcBorders>
              <w:top w:val="nil"/>
              <w:left w:val="nil"/>
              <w:bottom w:val="nil"/>
              <w:right w:val="nil"/>
            </w:tcBorders>
          </w:tcPr>
          <w:p w14:paraId="2F48492F" w14:textId="77777777" w:rsidR="00C204C3" w:rsidRDefault="00C204C3" w:rsidP="003005BB">
            <w:pPr>
              <w:spacing w:line="240" w:lineRule="auto"/>
            </w:pPr>
            <w:r>
              <w:rPr>
                <w:sz w:val="20"/>
              </w:rPr>
              <w:t>34.376.875</w:t>
            </w:r>
          </w:p>
        </w:tc>
      </w:tr>
      <w:tr w:rsidR="00C204C3" w14:paraId="5E03E4D2" w14:textId="77777777" w:rsidTr="003005BB">
        <w:trPr>
          <w:jc w:val="center"/>
        </w:trPr>
        <w:tc>
          <w:tcPr>
            <w:tcW w:w="1473" w:type="dxa"/>
            <w:tcBorders>
              <w:top w:val="nil"/>
              <w:left w:val="nil"/>
              <w:bottom w:val="nil"/>
              <w:right w:val="nil"/>
            </w:tcBorders>
          </w:tcPr>
          <w:p w14:paraId="55A97890" w14:textId="77777777" w:rsidR="00C204C3" w:rsidRDefault="00C204C3" w:rsidP="003005BB">
            <w:pPr>
              <w:spacing w:line="240" w:lineRule="auto"/>
            </w:pPr>
            <w:r>
              <w:rPr>
                <w:sz w:val="20"/>
              </w:rPr>
              <w:lastRenderedPageBreak/>
              <w:t>Depreciación estimada</w:t>
            </w:r>
          </w:p>
        </w:tc>
        <w:tc>
          <w:tcPr>
            <w:tcW w:w="1473" w:type="dxa"/>
            <w:tcBorders>
              <w:top w:val="nil"/>
              <w:left w:val="nil"/>
              <w:bottom w:val="nil"/>
              <w:right w:val="nil"/>
            </w:tcBorders>
          </w:tcPr>
          <w:p w14:paraId="61831CEE" w14:textId="77777777" w:rsidR="00C204C3" w:rsidRDefault="00C204C3" w:rsidP="003005BB">
            <w:pPr>
              <w:spacing w:line="240" w:lineRule="auto"/>
            </w:pPr>
            <w:r>
              <w:rPr>
                <w:sz w:val="20"/>
              </w:rPr>
              <w:t>3.290.000</w:t>
            </w:r>
          </w:p>
        </w:tc>
        <w:tc>
          <w:tcPr>
            <w:tcW w:w="1473" w:type="dxa"/>
            <w:tcBorders>
              <w:top w:val="nil"/>
              <w:left w:val="nil"/>
              <w:bottom w:val="nil"/>
              <w:right w:val="nil"/>
            </w:tcBorders>
          </w:tcPr>
          <w:p w14:paraId="7DF9C786" w14:textId="77777777" w:rsidR="00C204C3" w:rsidRDefault="00C204C3" w:rsidP="003005BB">
            <w:pPr>
              <w:spacing w:line="240" w:lineRule="auto"/>
            </w:pPr>
            <w:r>
              <w:rPr>
                <w:sz w:val="20"/>
              </w:rPr>
              <w:t>3.290.000</w:t>
            </w:r>
          </w:p>
        </w:tc>
        <w:tc>
          <w:tcPr>
            <w:tcW w:w="1473" w:type="dxa"/>
            <w:tcBorders>
              <w:top w:val="nil"/>
              <w:left w:val="nil"/>
              <w:bottom w:val="nil"/>
              <w:right w:val="nil"/>
            </w:tcBorders>
          </w:tcPr>
          <w:p w14:paraId="7268638D" w14:textId="77777777" w:rsidR="00C204C3" w:rsidRDefault="00C204C3" w:rsidP="003005BB">
            <w:pPr>
              <w:spacing w:line="240" w:lineRule="auto"/>
            </w:pPr>
            <w:r>
              <w:rPr>
                <w:sz w:val="20"/>
              </w:rPr>
              <w:t>3.290.000</w:t>
            </w:r>
          </w:p>
        </w:tc>
        <w:tc>
          <w:tcPr>
            <w:tcW w:w="1473" w:type="dxa"/>
            <w:tcBorders>
              <w:top w:val="nil"/>
              <w:left w:val="nil"/>
              <w:bottom w:val="nil"/>
              <w:right w:val="nil"/>
            </w:tcBorders>
          </w:tcPr>
          <w:p w14:paraId="29C00C70" w14:textId="77777777" w:rsidR="00C204C3" w:rsidRDefault="00C204C3" w:rsidP="003005BB">
            <w:pPr>
              <w:spacing w:line="240" w:lineRule="auto"/>
            </w:pPr>
            <w:r>
              <w:rPr>
                <w:sz w:val="20"/>
              </w:rPr>
              <w:t>3.290.000</w:t>
            </w:r>
          </w:p>
        </w:tc>
        <w:tc>
          <w:tcPr>
            <w:tcW w:w="1473" w:type="dxa"/>
            <w:tcBorders>
              <w:top w:val="nil"/>
              <w:left w:val="nil"/>
              <w:bottom w:val="nil"/>
              <w:right w:val="nil"/>
            </w:tcBorders>
          </w:tcPr>
          <w:p w14:paraId="47A9F409" w14:textId="77777777" w:rsidR="00C204C3" w:rsidRDefault="00C204C3" w:rsidP="003005BB">
            <w:pPr>
              <w:spacing w:line="240" w:lineRule="auto"/>
            </w:pPr>
            <w:r>
              <w:rPr>
                <w:sz w:val="20"/>
              </w:rPr>
              <w:t>3.290.000</w:t>
            </w:r>
          </w:p>
        </w:tc>
      </w:tr>
      <w:tr w:rsidR="00C204C3" w14:paraId="71D713A1" w14:textId="77777777" w:rsidTr="003005BB">
        <w:trPr>
          <w:jc w:val="center"/>
        </w:trPr>
        <w:tc>
          <w:tcPr>
            <w:tcW w:w="1473" w:type="dxa"/>
            <w:tcBorders>
              <w:top w:val="nil"/>
              <w:left w:val="nil"/>
              <w:bottom w:val="nil"/>
              <w:right w:val="nil"/>
            </w:tcBorders>
          </w:tcPr>
          <w:p w14:paraId="566E272D" w14:textId="77777777" w:rsidR="00C204C3" w:rsidRDefault="00C204C3" w:rsidP="003005BB">
            <w:pPr>
              <w:spacing w:line="240" w:lineRule="auto"/>
            </w:pPr>
            <w:r>
              <w:rPr>
                <w:sz w:val="20"/>
              </w:rPr>
              <w:t>Flujo operativo aproximado</w:t>
            </w:r>
          </w:p>
        </w:tc>
        <w:tc>
          <w:tcPr>
            <w:tcW w:w="1473" w:type="dxa"/>
            <w:tcBorders>
              <w:top w:val="nil"/>
              <w:left w:val="nil"/>
              <w:bottom w:val="nil"/>
              <w:right w:val="nil"/>
            </w:tcBorders>
          </w:tcPr>
          <w:p w14:paraId="5AE1CFD9" w14:textId="77777777" w:rsidR="00C204C3" w:rsidRDefault="00C204C3" w:rsidP="003005BB">
            <w:pPr>
              <w:spacing w:line="240" w:lineRule="auto"/>
            </w:pPr>
            <w:r>
              <w:rPr>
                <w:sz w:val="20"/>
              </w:rPr>
              <w:t>5.565.000</w:t>
            </w:r>
          </w:p>
        </w:tc>
        <w:tc>
          <w:tcPr>
            <w:tcW w:w="1473" w:type="dxa"/>
            <w:tcBorders>
              <w:top w:val="nil"/>
              <w:left w:val="nil"/>
              <w:bottom w:val="nil"/>
              <w:right w:val="nil"/>
            </w:tcBorders>
          </w:tcPr>
          <w:p w14:paraId="23EFA441" w14:textId="77777777" w:rsidR="00C204C3" w:rsidRDefault="00C204C3" w:rsidP="003005BB">
            <w:pPr>
              <w:spacing w:line="240" w:lineRule="auto"/>
            </w:pPr>
            <w:r>
              <w:rPr>
                <w:sz w:val="20"/>
              </w:rPr>
              <w:t>10.797.500</w:t>
            </w:r>
          </w:p>
        </w:tc>
        <w:tc>
          <w:tcPr>
            <w:tcW w:w="1473" w:type="dxa"/>
            <w:tcBorders>
              <w:top w:val="nil"/>
              <w:left w:val="nil"/>
              <w:bottom w:val="nil"/>
              <w:right w:val="nil"/>
            </w:tcBorders>
          </w:tcPr>
          <w:p w14:paraId="3B7D2516" w14:textId="77777777" w:rsidR="00C204C3" w:rsidRDefault="00C204C3" w:rsidP="003005BB">
            <w:pPr>
              <w:spacing w:line="240" w:lineRule="auto"/>
            </w:pPr>
            <w:r>
              <w:rPr>
                <w:sz w:val="20"/>
              </w:rPr>
              <w:t>17.330.000</w:t>
            </w:r>
          </w:p>
        </w:tc>
        <w:tc>
          <w:tcPr>
            <w:tcW w:w="1473" w:type="dxa"/>
            <w:tcBorders>
              <w:top w:val="nil"/>
              <w:left w:val="nil"/>
              <w:bottom w:val="nil"/>
              <w:right w:val="nil"/>
            </w:tcBorders>
          </w:tcPr>
          <w:p w14:paraId="4B047DCE" w14:textId="77777777" w:rsidR="00C204C3" w:rsidRDefault="00C204C3" w:rsidP="003005BB">
            <w:pPr>
              <w:spacing w:line="240" w:lineRule="auto"/>
            </w:pPr>
            <w:r>
              <w:rPr>
                <w:sz w:val="20"/>
              </w:rPr>
              <w:t>26.300.000</w:t>
            </w:r>
          </w:p>
        </w:tc>
        <w:tc>
          <w:tcPr>
            <w:tcW w:w="1473" w:type="dxa"/>
            <w:tcBorders>
              <w:top w:val="nil"/>
              <w:left w:val="nil"/>
              <w:bottom w:val="nil"/>
              <w:right w:val="nil"/>
            </w:tcBorders>
          </w:tcPr>
          <w:p w14:paraId="065B2640" w14:textId="77777777" w:rsidR="00C204C3" w:rsidRDefault="00C204C3" w:rsidP="003005BB">
            <w:pPr>
              <w:spacing w:line="240" w:lineRule="auto"/>
            </w:pPr>
            <w:r>
              <w:rPr>
                <w:sz w:val="20"/>
              </w:rPr>
              <w:t>37.666.875</w:t>
            </w:r>
          </w:p>
        </w:tc>
      </w:tr>
      <w:tr w:rsidR="00C204C3" w14:paraId="58D931B4" w14:textId="77777777" w:rsidTr="003005BB">
        <w:trPr>
          <w:jc w:val="center"/>
        </w:trPr>
        <w:tc>
          <w:tcPr>
            <w:tcW w:w="1473" w:type="dxa"/>
            <w:tcBorders>
              <w:top w:val="nil"/>
              <w:left w:val="nil"/>
              <w:bottom w:val="nil"/>
              <w:right w:val="nil"/>
            </w:tcBorders>
          </w:tcPr>
          <w:p w14:paraId="6318F209" w14:textId="77777777" w:rsidR="00C204C3" w:rsidRDefault="00C204C3" w:rsidP="003005BB">
            <w:pPr>
              <w:spacing w:line="240" w:lineRule="auto"/>
            </w:pPr>
            <w:r>
              <w:rPr>
                <w:sz w:val="20"/>
              </w:rPr>
              <w:t>Inversión inicial</w:t>
            </w:r>
          </w:p>
        </w:tc>
        <w:tc>
          <w:tcPr>
            <w:tcW w:w="1473" w:type="dxa"/>
            <w:tcBorders>
              <w:top w:val="nil"/>
              <w:left w:val="nil"/>
              <w:bottom w:val="nil"/>
              <w:right w:val="nil"/>
            </w:tcBorders>
          </w:tcPr>
          <w:p w14:paraId="4F0A287F" w14:textId="77777777" w:rsidR="00C204C3" w:rsidRDefault="00C204C3" w:rsidP="003005BB">
            <w:pPr>
              <w:spacing w:line="240" w:lineRule="auto"/>
            </w:pPr>
            <w:r>
              <w:rPr>
                <w:sz w:val="20"/>
              </w:rPr>
              <w:t>-47.900.000</w:t>
            </w:r>
          </w:p>
        </w:tc>
        <w:tc>
          <w:tcPr>
            <w:tcW w:w="1473" w:type="dxa"/>
            <w:tcBorders>
              <w:top w:val="nil"/>
              <w:left w:val="nil"/>
              <w:bottom w:val="nil"/>
              <w:right w:val="nil"/>
            </w:tcBorders>
          </w:tcPr>
          <w:p w14:paraId="53C0792F"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19F5F33E"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0B814BF9" w14:textId="77777777" w:rsidR="00C204C3" w:rsidRDefault="00C204C3" w:rsidP="003005BB">
            <w:pPr>
              <w:spacing w:line="240" w:lineRule="auto"/>
            </w:pPr>
            <w:r>
              <w:rPr>
                <w:sz w:val="20"/>
              </w:rPr>
              <w:t>0</w:t>
            </w:r>
          </w:p>
        </w:tc>
        <w:tc>
          <w:tcPr>
            <w:tcW w:w="1473" w:type="dxa"/>
            <w:tcBorders>
              <w:top w:val="nil"/>
              <w:left w:val="nil"/>
              <w:bottom w:val="nil"/>
              <w:right w:val="nil"/>
            </w:tcBorders>
          </w:tcPr>
          <w:p w14:paraId="7A4C36A4" w14:textId="77777777" w:rsidR="00C204C3" w:rsidRDefault="00C204C3" w:rsidP="003005BB">
            <w:pPr>
              <w:spacing w:line="240" w:lineRule="auto"/>
            </w:pPr>
            <w:r>
              <w:rPr>
                <w:sz w:val="20"/>
              </w:rPr>
              <w:t>0</w:t>
            </w:r>
          </w:p>
        </w:tc>
      </w:tr>
      <w:tr w:rsidR="00C204C3" w14:paraId="44AA467F" w14:textId="77777777" w:rsidTr="003005BB">
        <w:trPr>
          <w:jc w:val="center"/>
        </w:trPr>
        <w:tc>
          <w:tcPr>
            <w:tcW w:w="1473" w:type="dxa"/>
            <w:tcBorders>
              <w:top w:val="nil"/>
              <w:left w:val="nil"/>
              <w:bottom w:val="single" w:sz="8" w:space="0" w:color="000000"/>
              <w:right w:val="nil"/>
            </w:tcBorders>
          </w:tcPr>
          <w:p w14:paraId="1F54B79C" w14:textId="77777777" w:rsidR="00C204C3" w:rsidRDefault="00C204C3" w:rsidP="003005BB">
            <w:pPr>
              <w:spacing w:line="240" w:lineRule="auto"/>
            </w:pPr>
            <w:r>
              <w:rPr>
                <w:sz w:val="20"/>
              </w:rPr>
              <w:t>Flujo neto del período</w:t>
            </w:r>
          </w:p>
        </w:tc>
        <w:tc>
          <w:tcPr>
            <w:tcW w:w="1473" w:type="dxa"/>
            <w:tcBorders>
              <w:top w:val="nil"/>
              <w:left w:val="nil"/>
              <w:bottom w:val="single" w:sz="8" w:space="0" w:color="000000"/>
              <w:right w:val="nil"/>
            </w:tcBorders>
          </w:tcPr>
          <w:p w14:paraId="1014A0C2" w14:textId="77777777" w:rsidR="00C204C3" w:rsidRDefault="00C204C3" w:rsidP="003005BB">
            <w:pPr>
              <w:spacing w:line="240" w:lineRule="auto"/>
            </w:pPr>
            <w:r>
              <w:rPr>
                <w:sz w:val="20"/>
              </w:rPr>
              <w:t>-42.335.000</w:t>
            </w:r>
          </w:p>
        </w:tc>
        <w:tc>
          <w:tcPr>
            <w:tcW w:w="1473" w:type="dxa"/>
            <w:tcBorders>
              <w:top w:val="nil"/>
              <w:left w:val="nil"/>
              <w:bottom w:val="single" w:sz="8" w:space="0" w:color="000000"/>
              <w:right w:val="nil"/>
            </w:tcBorders>
          </w:tcPr>
          <w:p w14:paraId="0267F817" w14:textId="77777777" w:rsidR="00C204C3" w:rsidRDefault="00C204C3" w:rsidP="003005BB">
            <w:pPr>
              <w:spacing w:line="240" w:lineRule="auto"/>
            </w:pPr>
            <w:r>
              <w:rPr>
                <w:sz w:val="20"/>
              </w:rPr>
              <w:t>10.797.500</w:t>
            </w:r>
          </w:p>
        </w:tc>
        <w:tc>
          <w:tcPr>
            <w:tcW w:w="1473" w:type="dxa"/>
            <w:tcBorders>
              <w:top w:val="nil"/>
              <w:left w:val="nil"/>
              <w:bottom w:val="single" w:sz="8" w:space="0" w:color="000000"/>
              <w:right w:val="nil"/>
            </w:tcBorders>
          </w:tcPr>
          <w:p w14:paraId="69A53403" w14:textId="77777777" w:rsidR="00C204C3" w:rsidRDefault="00C204C3" w:rsidP="003005BB">
            <w:pPr>
              <w:spacing w:line="240" w:lineRule="auto"/>
            </w:pPr>
            <w:r>
              <w:rPr>
                <w:sz w:val="20"/>
              </w:rPr>
              <w:t>17.330.000</w:t>
            </w:r>
          </w:p>
        </w:tc>
        <w:tc>
          <w:tcPr>
            <w:tcW w:w="1473" w:type="dxa"/>
            <w:tcBorders>
              <w:top w:val="nil"/>
              <w:left w:val="nil"/>
              <w:bottom w:val="single" w:sz="8" w:space="0" w:color="000000"/>
              <w:right w:val="nil"/>
            </w:tcBorders>
          </w:tcPr>
          <w:p w14:paraId="01C95700" w14:textId="77777777" w:rsidR="00C204C3" w:rsidRDefault="00C204C3" w:rsidP="003005BB">
            <w:pPr>
              <w:spacing w:line="240" w:lineRule="auto"/>
            </w:pPr>
            <w:r>
              <w:rPr>
                <w:sz w:val="20"/>
              </w:rPr>
              <w:t>26.300.000</w:t>
            </w:r>
          </w:p>
        </w:tc>
        <w:tc>
          <w:tcPr>
            <w:tcW w:w="1473" w:type="dxa"/>
            <w:tcBorders>
              <w:top w:val="nil"/>
              <w:left w:val="nil"/>
              <w:bottom w:val="single" w:sz="8" w:space="0" w:color="000000"/>
              <w:right w:val="nil"/>
            </w:tcBorders>
          </w:tcPr>
          <w:p w14:paraId="241B4171" w14:textId="77777777" w:rsidR="00C204C3" w:rsidRDefault="00C204C3" w:rsidP="003005BB">
            <w:pPr>
              <w:spacing w:line="240" w:lineRule="auto"/>
            </w:pPr>
            <w:r>
              <w:rPr>
                <w:sz w:val="20"/>
              </w:rPr>
              <w:t>37.666.875</w:t>
            </w:r>
          </w:p>
        </w:tc>
      </w:tr>
    </w:tbl>
    <w:p w14:paraId="535F5AB1" w14:textId="77777777" w:rsidR="00C204C3" w:rsidRDefault="00C204C3" w:rsidP="00C204C3">
      <w:pPr>
        <w:spacing w:before="280"/>
      </w:pPr>
      <w:bookmarkStart w:id="31" w:name="_Toc237448684"/>
      <w:r>
        <w:t>6.3 Presupuesto Específico para el SG-SST (Resolución 0312 de 2019 (Ministerio del Trabajo, 2019))</w:t>
      </w:r>
      <w:bookmarkEnd w:id="31"/>
    </w:p>
    <w:p w14:paraId="0C270901" w14:textId="77777777" w:rsidR="00C204C3" w:rsidRDefault="00C204C3" w:rsidP="00C204C3">
      <w:pPr>
        <w:ind w:firstLine="720"/>
        <w:jc w:val="both"/>
      </w:pPr>
      <w:r>
        <w:t xml:space="preserve">Con el fin de garantizar el cumplimiento estricto del estándar normativo en SST dentro del propio taller y servicios operacionales de </w:t>
      </w:r>
      <w:proofErr w:type="spellStart"/>
      <w:r>
        <w:t>INNOVAMAQ</w:t>
      </w:r>
      <w:proofErr w:type="spellEnd"/>
      <w:r>
        <w:t xml:space="preserve"> AMBIENTAL S.A.S., se aísla el presupuesto anual destinado a la protección de la salud y seguridad de los trabajadores:</w:t>
      </w:r>
    </w:p>
    <w:p w14:paraId="50911087" w14:textId="77777777" w:rsidR="00C204C3" w:rsidRDefault="00C204C3" w:rsidP="00C204C3">
      <w:pPr>
        <w:keepNext/>
        <w:spacing w:before="240" w:after="120" w:line="240" w:lineRule="auto"/>
      </w:pPr>
      <w:r>
        <w:t>Tabla 10</w:t>
      </w:r>
    </w:p>
    <w:p w14:paraId="6833E87A" w14:textId="77777777" w:rsidR="00C204C3" w:rsidRDefault="00C204C3" w:rsidP="00C204C3">
      <w:pPr>
        <w:keepNext/>
        <w:spacing w:line="480" w:lineRule="auto"/>
        <w:ind w:firstLine="720"/>
      </w:pPr>
      <w:r>
        <w:rPr>
          <w:i/>
        </w:rPr>
        <w:t>Presupuesto Anual para la Implementación y Mantenimiento del SG-SST</w:t>
      </w:r>
    </w:p>
    <w:tbl>
      <w:tblPr>
        <w:tblW w:w="0" w:type="auto"/>
        <w:jc w:val="center"/>
        <w:tblLook w:val="04A0" w:firstRow="1" w:lastRow="0" w:firstColumn="1" w:lastColumn="0" w:noHBand="0" w:noVBand="1"/>
      </w:tblPr>
      <w:tblGrid>
        <w:gridCol w:w="2911"/>
        <w:gridCol w:w="3947"/>
        <w:gridCol w:w="1980"/>
      </w:tblGrid>
      <w:tr w:rsidR="00C204C3" w14:paraId="0F317AEC" w14:textId="77777777" w:rsidTr="003005BB">
        <w:trPr>
          <w:cantSplit/>
          <w:jc w:val="center"/>
        </w:trPr>
        <w:tc>
          <w:tcPr>
            <w:tcW w:w="3168" w:type="dxa"/>
            <w:tcBorders>
              <w:top w:val="single" w:sz="8" w:space="0" w:color="000000"/>
              <w:left w:val="nil"/>
              <w:bottom w:val="single" w:sz="6" w:space="0" w:color="000000"/>
              <w:right w:val="nil"/>
            </w:tcBorders>
            <w:tcMar>
              <w:top w:w="100" w:type="dxa"/>
              <w:left w:w="150" w:type="dxa"/>
              <w:bottom w:w="100" w:type="dxa"/>
              <w:right w:w="150" w:type="dxa"/>
            </w:tcMar>
          </w:tcPr>
          <w:p w14:paraId="2A6A7D91" w14:textId="77777777" w:rsidR="00C204C3" w:rsidRDefault="00C204C3" w:rsidP="003005BB">
            <w:pPr>
              <w:spacing w:before="40" w:line="240" w:lineRule="auto"/>
            </w:pPr>
            <w:r>
              <w:rPr>
                <w:b/>
                <w:sz w:val="20"/>
              </w:rPr>
              <w:t>Rubro Presupuestal de SST</w:t>
            </w:r>
          </w:p>
        </w:tc>
        <w:tc>
          <w:tcPr>
            <w:tcW w:w="4464" w:type="dxa"/>
            <w:tcBorders>
              <w:top w:val="single" w:sz="8" w:space="0" w:color="000000"/>
              <w:left w:val="nil"/>
              <w:bottom w:val="single" w:sz="6" w:space="0" w:color="000000"/>
              <w:right w:val="nil"/>
            </w:tcBorders>
            <w:tcMar>
              <w:top w:w="100" w:type="dxa"/>
              <w:left w:w="150" w:type="dxa"/>
              <w:bottom w:w="100" w:type="dxa"/>
              <w:right w:w="150" w:type="dxa"/>
            </w:tcMar>
          </w:tcPr>
          <w:p w14:paraId="525FF712" w14:textId="77777777" w:rsidR="00C204C3" w:rsidRDefault="00C204C3" w:rsidP="003005BB">
            <w:pPr>
              <w:spacing w:before="40" w:line="240" w:lineRule="auto"/>
            </w:pPr>
            <w:r>
              <w:rPr>
                <w:b/>
                <w:sz w:val="20"/>
              </w:rPr>
              <w:t>Descripción del Componente</w:t>
            </w:r>
          </w:p>
        </w:tc>
        <w:tc>
          <w:tcPr>
            <w:tcW w:w="2160" w:type="dxa"/>
            <w:tcBorders>
              <w:top w:val="single" w:sz="8" w:space="0" w:color="000000"/>
              <w:left w:val="nil"/>
              <w:bottom w:val="single" w:sz="6" w:space="0" w:color="000000"/>
              <w:right w:val="nil"/>
            </w:tcBorders>
            <w:tcMar>
              <w:top w:w="100" w:type="dxa"/>
              <w:left w:w="150" w:type="dxa"/>
              <w:bottom w:w="100" w:type="dxa"/>
              <w:right w:w="150" w:type="dxa"/>
            </w:tcMar>
          </w:tcPr>
          <w:p w14:paraId="46964DBF" w14:textId="77777777" w:rsidR="00C204C3" w:rsidRDefault="00C204C3" w:rsidP="003005BB">
            <w:pPr>
              <w:spacing w:before="40" w:line="240" w:lineRule="auto"/>
              <w:jc w:val="right"/>
            </w:pPr>
            <w:r>
              <w:rPr>
                <w:b/>
                <w:sz w:val="20"/>
              </w:rPr>
              <w:t>Inversión Anual (COP)</w:t>
            </w:r>
          </w:p>
        </w:tc>
      </w:tr>
      <w:tr w:rsidR="00C204C3" w14:paraId="41CC5CB9"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78455DBD" w14:textId="77777777" w:rsidR="00C204C3" w:rsidRDefault="00C204C3" w:rsidP="003005BB">
            <w:pPr>
              <w:spacing w:before="40" w:line="240" w:lineRule="auto"/>
            </w:pPr>
            <w:r>
              <w:rPr>
                <w:sz w:val="20"/>
              </w:rPr>
              <w:t>Equipos de Protección Personal (EPP)</w:t>
            </w:r>
          </w:p>
        </w:tc>
        <w:tc>
          <w:tcPr>
            <w:tcW w:w="4464" w:type="dxa"/>
            <w:tcBorders>
              <w:top w:val="nil"/>
              <w:left w:val="nil"/>
              <w:bottom w:val="nil"/>
              <w:right w:val="nil"/>
            </w:tcBorders>
            <w:tcMar>
              <w:top w:w="100" w:type="dxa"/>
              <w:left w:w="150" w:type="dxa"/>
              <w:bottom w:w="100" w:type="dxa"/>
              <w:right w:w="150" w:type="dxa"/>
            </w:tcMar>
          </w:tcPr>
          <w:p w14:paraId="182A09BC" w14:textId="77777777" w:rsidR="00C204C3" w:rsidRDefault="00C204C3" w:rsidP="003005BB">
            <w:pPr>
              <w:spacing w:before="40" w:line="240" w:lineRule="auto"/>
            </w:pPr>
            <w:r>
              <w:rPr>
                <w:sz w:val="20"/>
              </w:rPr>
              <w:t>Dotación técnica para mecánica, gafas, guantes dieléctricos y nitrilo, botas con puntera y protección auditiva</w:t>
            </w:r>
          </w:p>
        </w:tc>
        <w:tc>
          <w:tcPr>
            <w:tcW w:w="2160" w:type="dxa"/>
            <w:tcBorders>
              <w:top w:val="nil"/>
              <w:left w:val="nil"/>
              <w:bottom w:val="nil"/>
              <w:right w:val="nil"/>
            </w:tcBorders>
            <w:tcMar>
              <w:top w:w="100" w:type="dxa"/>
              <w:left w:w="150" w:type="dxa"/>
              <w:bottom w:w="100" w:type="dxa"/>
              <w:right w:w="150" w:type="dxa"/>
            </w:tcMar>
          </w:tcPr>
          <w:p w14:paraId="1FC41E55" w14:textId="77777777" w:rsidR="00C204C3" w:rsidRDefault="00C204C3" w:rsidP="003005BB">
            <w:pPr>
              <w:spacing w:before="40" w:line="240" w:lineRule="auto"/>
              <w:jc w:val="right"/>
            </w:pPr>
            <w:r>
              <w:rPr>
                <w:sz w:val="20"/>
              </w:rPr>
              <w:t>$ 2.400.000</w:t>
            </w:r>
          </w:p>
        </w:tc>
      </w:tr>
      <w:tr w:rsidR="00C204C3" w14:paraId="432CEE5B"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580E07BD" w14:textId="77777777" w:rsidR="00C204C3" w:rsidRDefault="00C204C3" w:rsidP="003005BB">
            <w:pPr>
              <w:spacing w:before="40" w:line="240" w:lineRule="auto"/>
            </w:pPr>
            <w:r>
              <w:rPr>
                <w:sz w:val="20"/>
              </w:rPr>
              <w:t>Exámenes Médicos Ocupacionales</w:t>
            </w:r>
          </w:p>
        </w:tc>
        <w:tc>
          <w:tcPr>
            <w:tcW w:w="4464" w:type="dxa"/>
            <w:tcBorders>
              <w:top w:val="nil"/>
              <w:left w:val="nil"/>
              <w:bottom w:val="nil"/>
              <w:right w:val="nil"/>
            </w:tcBorders>
            <w:tcMar>
              <w:top w:w="100" w:type="dxa"/>
              <w:left w:w="150" w:type="dxa"/>
              <w:bottom w:w="100" w:type="dxa"/>
              <w:right w:w="150" w:type="dxa"/>
            </w:tcMar>
          </w:tcPr>
          <w:p w14:paraId="2D4BB208" w14:textId="77777777" w:rsidR="00C204C3" w:rsidRDefault="00C204C3" w:rsidP="003005BB">
            <w:pPr>
              <w:spacing w:before="40" w:line="240" w:lineRule="auto"/>
            </w:pPr>
            <w:r>
              <w:rPr>
                <w:sz w:val="20"/>
              </w:rPr>
              <w:t>Evaluaciones de ingreso, periódicas y egreso para personal operativo con énfasis osteomuscular y audiometría</w:t>
            </w:r>
          </w:p>
        </w:tc>
        <w:tc>
          <w:tcPr>
            <w:tcW w:w="2160" w:type="dxa"/>
            <w:tcBorders>
              <w:top w:val="nil"/>
              <w:left w:val="nil"/>
              <w:bottom w:val="nil"/>
              <w:right w:val="nil"/>
            </w:tcBorders>
            <w:tcMar>
              <w:top w:w="100" w:type="dxa"/>
              <w:left w:w="150" w:type="dxa"/>
              <w:bottom w:w="100" w:type="dxa"/>
              <w:right w:w="150" w:type="dxa"/>
            </w:tcMar>
          </w:tcPr>
          <w:p w14:paraId="4BF9A49D" w14:textId="77777777" w:rsidR="00C204C3" w:rsidRDefault="00C204C3" w:rsidP="003005BB">
            <w:pPr>
              <w:spacing w:before="40" w:line="240" w:lineRule="auto"/>
              <w:jc w:val="right"/>
            </w:pPr>
            <w:r>
              <w:rPr>
                <w:sz w:val="20"/>
              </w:rPr>
              <w:t>$ 900.000</w:t>
            </w:r>
          </w:p>
        </w:tc>
      </w:tr>
      <w:tr w:rsidR="00C204C3" w14:paraId="59E52878"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2DC0F24D" w14:textId="77777777" w:rsidR="00C204C3" w:rsidRDefault="00C204C3" w:rsidP="003005BB">
            <w:pPr>
              <w:spacing w:before="40" w:line="240" w:lineRule="auto"/>
            </w:pPr>
            <w:r>
              <w:rPr>
                <w:sz w:val="20"/>
              </w:rPr>
              <w:t>Capacitaciones y Pases de Seguridad</w:t>
            </w:r>
          </w:p>
        </w:tc>
        <w:tc>
          <w:tcPr>
            <w:tcW w:w="4464" w:type="dxa"/>
            <w:tcBorders>
              <w:top w:val="nil"/>
              <w:left w:val="nil"/>
              <w:bottom w:val="nil"/>
              <w:right w:val="nil"/>
            </w:tcBorders>
            <w:tcMar>
              <w:top w:w="100" w:type="dxa"/>
              <w:left w:w="150" w:type="dxa"/>
              <w:bottom w:w="100" w:type="dxa"/>
              <w:right w:w="150" w:type="dxa"/>
            </w:tcMar>
          </w:tcPr>
          <w:p w14:paraId="5E1C3442" w14:textId="77777777" w:rsidR="00C204C3" w:rsidRDefault="00C204C3" w:rsidP="003005BB">
            <w:pPr>
              <w:spacing w:before="40" w:line="240" w:lineRule="auto"/>
            </w:pPr>
            <w:r>
              <w:rPr>
                <w:sz w:val="20"/>
              </w:rPr>
              <w:t>Jornadas de inducción, manejo de sustancias químicas, trabajo en alturas y primer respondiente</w:t>
            </w:r>
          </w:p>
        </w:tc>
        <w:tc>
          <w:tcPr>
            <w:tcW w:w="2160" w:type="dxa"/>
            <w:tcBorders>
              <w:top w:val="nil"/>
              <w:left w:val="nil"/>
              <w:bottom w:val="nil"/>
              <w:right w:val="nil"/>
            </w:tcBorders>
            <w:tcMar>
              <w:top w:w="100" w:type="dxa"/>
              <w:left w:w="150" w:type="dxa"/>
              <w:bottom w:w="100" w:type="dxa"/>
              <w:right w:w="150" w:type="dxa"/>
            </w:tcMar>
          </w:tcPr>
          <w:p w14:paraId="7B0DC255" w14:textId="77777777" w:rsidR="00C204C3" w:rsidRDefault="00C204C3" w:rsidP="003005BB">
            <w:pPr>
              <w:spacing w:before="40" w:line="240" w:lineRule="auto"/>
              <w:jc w:val="right"/>
            </w:pPr>
            <w:r>
              <w:rPr>
                <w:sz w:val="20"/>
              </w:rPr>
              <w:t>$ 1.200.000</w:t>
            </w:r>
          </w:p>
        </w:tc>
      </w:tr>
      <w:tr w:rsidR="00C204C3" w14:paraId="163BACE4"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474E6B85" w14:textId="77777777" w:rsidR="00C204C3" w:rsidRDefault="00C204C3" w:rsidP="003005BB">
            <w:pPr>
              <w:spacing w:before="40" w:line="240" w:lineRule="auto"/>
            </w:pPr>
            <w:r>
              <w:rPr>
                <w:sz w:val="20"/>
              </w:rPr>
              <w:t>Auditoría Externa Res. 0312/2019</w:t>
            </w:r>
          </w:p>
        </w:tc>
        <w:tc>
          <w:tcPr>
            <w:tcW w:w="4464" w:type="dxa"/>
            <w:tcBorders>
              <w:top w:val="nil"/>
              <w:left w:val="nil"/>
              <w:bottom w:val="nil"/>
              <w:right w:val="nil"/>
            </w:tcBorders>
            <w:tcMar>
              <w:top w:w="100" w:type="dxa"/>
              <w:left w:w="150" w:type="dxa"/>
              <w:bottom w:w="100" w:type="dxa"/>
              <w:right w:w="150" w:type="dxa"/>
            </w:tcMar>
          </w:tcPr>
          <w:p w14:paraId="267FA4AF" w14:textId="77777777" w:rsidR="00C204C3" w:rsidRDefault="00C204C3" w:rsidP="003005BB">
            <w:pPr>
              <w:spacing w:before="40" w:line="240" w:lineRule="auto"/>
            </w:pPr>
            <w:r>
              <w:rPr>
                <w:sz w:val="20"/>
              </w:rPr>
              <w:t>Auditoría anual independiente para verificación del cumplimiento de Estándares Mínimos</w:t>
            </w:r>
          </w:p>
        </w:tc>
        <w:tc>
          <w:tcPr>
            <w:tcW w:w="2160" w:type="dxa"/>
            <w:tcBorders>
              <w:top w:val="nil"/>
              <w:left w:val="nil"/>
              <w:bottom w:val="nil"/>
              <w:right w:val="nil"/>
            </w:tcBorders>
            <w:tcMar>
              <w:top w:w="100" w:type="dxa"/>
              <w:left w:w="150" w:type="dxa"/>
              <w:bottom w:w="100" w:type="dxa"/>
              <w:right w:w="150" w:type="dxa"/>
            </w:tcMar>
          </w:tcPr>
          <w:p w14:paraId="09DD9F79" w14:textId="77777777" w:rsidR="00C204C3" w:rsidRDefault="00C204C3" w:rsidP="003005BB">
            <w:pPr>
              <w:spacing w:before="40" w:line="240" w:lineRule="auto"/>
              <w:jc w:val="right"/>
            </w:pPr>
            <w:r>
              <w:rPr>
                <w:sz w:val="20"/>
              </w:rPr>
              <w:t>$ 1.500.000</w:t>
            </w:r>
          </w:p>
        </w:tc>
      </w:tr>
      <w:tr w:rsidR="00C204C3" w14:paraId="0036160F" w14:textId="77777777" w:rsidTr="003005BB">
        <w:trPr>
          <w:cantSplit/>
          <w:jc w:val="center"/>
        </w:trPr>
        <w:tc>
          <w:tcPr>
            <w:tcW w:w="3168" w:type="dxa"/>
            <w:tcBorders>
              <w:top w:val="nil"/>
              <w:left w:val="nil"/>
              <w:bottom w:val="single" w:sz="8" w:space="0" w:color="000000"/>
              <w:right w:val="nil"/>
            </w:tcBorders>
            <w:tcMar>
              <w:top w:w="100" w:type="dxa"/>
              <w:left w:w="150" w:type="dxa"/>
              <w:bottom w:w="100" w:type="dxa"/>
              <w:right w:w="150" w:type="dxa"/>
            </w:tcMar>
          </w:tcPr>
          <w:p w14:paraId="0A6468B2" w14:textId="77777777" w:rsidR="00C204C3" w:rsidRDefault="00C204C3" w:rsidP="003005BB">
            <w:pPr>
              <w:spacing w:before="40" w:line="240" w:lineRule="auto"/>
            </w:pPr>
            <w:proofErr w:type="gramStart"/>
            <w:r>
              <w:rPr>
                <w:sz w:val="20"/>
              </w:rPr>
              <w:t>TOTAL</w:t>
            </w:r>
            <w:proofErr w:type="gramEnd"/>
            <w:r>
              <w:rPr>
                <w:sz w:val="20"/>
              </w:rPr>
              <w:t xml:space="preserve"> PRESUPUESTO ANUAL SG-SST</w:t>
            </w:r>
          </w:p>
        </w:tc>
        <w:tc>
          <w:tcPr>
            <w:tcW w:w="4464" w:type="dxa"/>
            <w:tcBorders>
              <w:top w:val="nil"/>
              <w:left w:val="nil"/>
              <w:bottom w:val="single" w:sz="8" w:space="0" w:color="000000"/>
              <w:right w:val="nil"/>
            </w:tcBorders>
            <w:tcMar>
              <w:top w:w="100" w:type="dxa"/>
              <w:left w:w="150" w:type="dxa"/>
              <w:bottom w:w="100" w:type="dxa"/>
              <w:right w:w="150" w:type="dxa"/>
            </w:tcMar>
          </w:tcPr>
          <w:p w14:paraId="49111B2D" w14:textId="77777777" w:rsidR="00C204C3" w:rsidRDefault="00C204C3" w:rsidP="003005BB">
            <w:pPr>
              <w:spacing w:before="40" w:line="240" w:lineRule="auto"/>
            </w:pPr>
            <w:r>
              <w:rPr>
                <w:sz w:val="20"/>
              </w:rPr>
              <w:t>Inversión directa asegurada para la prevención de riesgos laborales</w:t>
            </w:r>
          </w:p>
        </w:tc>
        <w:tc>
          <w:tcPr>
            <w:tcW w:w="2160" w:type="dxa"/>
            <w:tcBorders>
              <w:top w:val="nil"/>
              <w:left w:val="nil"/>
              <w:bottom w:val="single" w:sz="8" w:space="0" w:color="000000"/>
              <w:right w:val="nil"/>
            </w:tcBorders>
            <w:tcMar>
              <w:top w:w="100" w:type="dxa"/>
              <w:left w:w="150" w:type="dxa"/>
              <w:bottom w:w="100" w:type="dxa"/>
              <w:right w:w="150" w:type="dxa"/>
            </w:tcMar>
          </w:tcPr>
          <w:p w14:paraId="304C7520" w14:textId="77777777" w:rsidR="00C204C3" w:rsidRDefault="00C204C3" w:rsidP="003005BB">
            <w:pPr>
              <w:spacing w:before="40" w:line="240" w:lineRule="auto"/>
              <w:jc w:val="right"/>
            </w:pPr>
            <w:r>
              <w:rPr>
                <w:sz w:val="20"/>
              </w:rPr>
              <w:t>$ 6.000.000</w:t>
            </w:r>
          </w:p>
        </w:tc>
      </w:tr>
    </w:tbl>
    <w:p w14:paraId="35F8F13A" w14:textId="77777777" w:rsidR="00C204C3" w:rsidRDefault="00C204C3" w:rsidP="00C204C3">
      <w:pPr>
        <w:spacing w:before="80" w:after="160" w:line="240" w:lineRule="auto"/>
      </w:pPr>
      <w:r>
        <w:rPr>
          <w:i/>
          <w:sz w:val="20"/>
        </w:rPr>
        <w:t xml:space="preserve">Nota. </w:t>
      </w:r>
      <w:r>
        <w:rPr>
          <w:sz w:val="20"/>
        </w:rPr>
        <w:t>Presupuesto integrado dentro de la estructura de gastos fijos y costos directos de la organización (Poveda, 2026).</w:t>
      </w:r>
    </w:p>
    <w:p w14:paraId="3B5AA40C" w14:textId="77777777" w:rsidR="00C204C3" w:rsidRDefault="00C204C3" w:rsidP="00C204C3">
      <w:pPr>
        <w:pStyle w:val="Ttulo1"/>
        <w:pageBreakBefore/>
      </w:pPr>
      <w:bookmarkStart w:id="32" w:name="_Toc238718796"/>
      <w:r>
        <w:lastRenderedPageBreak/>
        <w:t>Evaluación financiera</w:t>
      </w:r>
      <w:bookmarkEnd w:id="32"/>
    </w:p>
    <w:p w14:paraId="1F5443DE" w14:textId="77777777" w:rsidR="00C204C3" w:rsidRDefault="00C204C3" w:rsidP="00C204C3">
      <w:pPr>
        <w:spacing w:before="280"/>
      </w:pPr>
      <w:bookmarkStart w:id="33" w:name="_Toc237448682"/>
      <w:r>
        <w:t>6.2 Indicadores de Viabilidad Financiera, Rentabilidad y Punto de Equilibrio</w:t>
      </w:r>
      <w:bookmarkEnd w:id="33"/>
    </w:p>
    <w:p w14:paraId="7EBC5783" w14:textId="77777777" w:rsidR="00C204C3" w:rsidRDefault="00C204C3" w:rsidP="00C204C3">
      <w:pPr>
        <w:ind w:firstLine="720"/>
        <w:jc w:val="both"/>
      </w:pPr>
      <w:r>
        <w:t>Punto de Equilibrio (Año 1): $110.000.000 COP/año ($9.166.667 COP/mes), calculado como gastos fijos de $44.000.000 / margen de contribución del 40%. La meta de ventas de $120.000.000 supera el punto de equilibrio en $10.000.000 COP.</w:t>
      </w:r>
    </w:p>
    <w:p w14:paraId="1A7641D1" w14:textId="77777777" w:rsidR="00C204C3" w:rsidRDefault="00C204C3" w:rsidP="00C204C3">
      <w:pPr>
        <w:spacing w:before="120" w:line="480" w:lineRule="auto"/>
        <w:ind w:firstLine="720"/>
        <w:jc w:val="center"/>
      </w:pPr>
      <w:r>
        <w:rPr>
          <w:b/>
        </w:rPr>
        <w:t>Punto de Equilibrio = Gastos Fijos / Margen de Contribución % = $44.000.000 / 0.40 = $110.000.000 COP/año ($9.166.667 COP/mes)</w:t>
      </w:r>
    </w:p>
    <w:p w14:paraId="45C7A0E7" w14:textId="77777777" w:rsidR="00C204C3" w:rsidRDefault="00C204C3" w:rsidP="00C204C3">
      <w:pPr>
        <w:ind w:firstLine="720"/>
        <w:jc w:val="both"/>
      </w:pPr>
      <w:r>
        <w:t xml:space="preserve">Indicadores de Rentabilidad </w:t>
      </w:r>
      <w:proofErr w:type="spellStart"/>
      <w:r>
        <w:t>Evalución</w:t>
      </w:r>
      <w:proofErr w:type="spellEnd"/>
      <w:r>
        <w:t xml:space="preserve"> de Inversión:</w:t>
      </w:r>
    </w:p>
    <w:p w14:paraId="16749DAE" w14:textId="77777777" w:rsidR="00C204C3" w:rsidRDefault="00C204C3" w:rsidP="00C204C3">
      <w:pPr>
        <w:spacing w:after="60"/>
        <w:ind w:left="720" w:hanging="360"/>
      </w:pPr>
      <w:r>
        <w:rPr>
          <w:sz w:val="23"/>
        </w:rPr>
        <w:t>• Margen Neta Año 1: 1.90% ($2.275.000 / $120.000.000), demostrando viabilidad en fase de penetración.</w:t>
      </w:r>
    </w:p>
    <w:p w14:paraId="12D1D4EF" w14:textId="77777777" w:rsidR="00C204C3" w:rsidRDefault="00C204C3" w:rsidP="00C204C3">
      <w:pPr>
        <w:spacing w:after="60"/>
        <w:ind w:left="720" w:hanging="360"/>
      </w:pPr>
      <w:r>
        <w:rPr>
          <w:sz w:val="23"/>
        </w:rPr>
        <w:t>• ROI (Retorno sobre Inversión) Año 1: 4.75% ($2.275.000 / $47.900.000), incrementando progresivamente hasta alcanzar un ROI del 71,7% para el Año 5.</w:t>
      </w:r>
    </w:p>
    <w:p w14:paraId="16E29B8F" w14:textId="77777777" w:rsidR="00C204C3" w:rsidRDefault="00C204C3" w:rsidP="00C204C3">
      <w:pPr>
        <w:spacing w:after="60"/>
        <w:ind w:left="720" w:hanging="360"/>
      </w:pPr>
      <w:r>
        <w:rPr>
          <w:sz w:val="23"/>
        </w:rPr>
        <w:t>• Valor Presente Neto (VPN): Con una tasa de descuento (TIO) del 12% anual, el VPN del proyecto a 5 años arroja $28.450.000 COP (Positivo), ratificando la creación de valor.</w:t>
      </w:r>
    </w:p>
    <w:p w14:paraId="0E768269" w14:textId="77777777" w:rsidR="00C204C3" w:rsidRDefault="00C204C3" w:rsidP="00C204C3">
      <w:pPr>
        <w:spacing w:after="60"/>
        <w:ind w:left="720" w:hanging="360"/>
      </w:pPr>
      <w:r>
        <w:rPr>
          <w:sz w:val="23"/>
        </w:rPr>
        <w:t>• Tasa Interna de Retorno (TIR): La TIR proyectada se sitúa en el 24,8% anual, superando ampliamente el costo de oportunidad del capital.</w:t>
      </w:r>
    </w:p>
    <w:p w14:paraId="7375B83A" w14:textId="77777777" w:rsidR="00C204C3" w:rsidRDefault="00C204C3" w:rsidP="00C204C3">
      <w:pPr>
        <w:spacing w:after="60"/>
        <w:ind w:left="720" w:hanging="360"/>
      </w:pPr>
      <w:r>
        <w:rPr>
          <w:sz w:val="23"/>
        </w:rPr>
        <w:t>• Período de Recuperación de la Inversión (</w:t>
      </w:r>
      <w:proofErr w:type="spellStart"/>
      <w:r>
        <w:rPr>
          <w:sz w:val="23"/>
        </w:rPr>
        <w:t>Payback</w:t>
      </w:r>
      <w:proofErr w:type="spellEnd"/>
      <w:r>
        <w:rPr>
          <w:sz w:val="23"/>
        </w:rPr>
        <w:t>): Se estima la recuperación total del capital inicial en 3,2 años de operación continua.</w:t>
      </w:r>
    </w:p>
    <w:p w14:paraId="06299138" w14:textId="77777777" w:rsidR="00C204C3" w:rsidRDefault="00C204C3" w:rsidP="00C204C3">
      <w:r>
        <w:t>• Rentabilidad: el margen neto del Año 1 es 1,90% ($2.275.000 / $120.000.000). El margen aumenta en los años posteriores conforme crecen las ventas y se diluyen los gastos fijos.</w:t>
      </w:r>
    </w:p>
    <w:p w14:paraId="03B4C679" w14:textId="77777777" w:rsidR="00C204C3" w:rsidRDefault="00C204C3" w:rsidP="00C204C3">
      <w:r>
        <w:t>• ROI: se conserva el cálculo presentado de 4,75% en el Año 1 ($2.275.000 / $47.900.000), sujeto a que la utilidad neta y la inversión inicial se mantengan en los supuestos del modelo.</w:t>
      </w:r>
    </w:p>
    <w:p w14:paraId="492EBB1E" w14:textId="77777777" w:rsidR="00C204C3" w:rsidRDefault="00C204C3" w:rsidP="00C204C3">
      <w:r>
        <w:t xml:space="preserve">• TIR: 24,8%, según el cálculo financiero incorporado en el proyecto. Este indicador debe interpretarse </w:t>
      </w:r>
      <w:proofErr w:type="gramStart"/>
      <w:r>
        <w:t>conjuntamente con</w:t>
      </w:r>
      <w:proofErr w:type="gramEnd"/>
      <w:r>
        <w:t xml:space="preserve"> el flujo de caja y los supuestos de inversión, crecimiento y costos.</w:t>
      </w:r>
    </w:p>
    <w:p w14:paraId="20CD395A" w14:textId="77777777" w:rsidR="00C204C3" w:rsidRDefault="00C204C3" w:rsidP="00C204C3">
      <w:r>
        <w:lastRenderedPageBreak/>
        <w:t>• VPN: $28.450.000 COP con una TIO del 12% anual, según el modelo financiero del proyecto.</w:t>
      </w:r>
    </w:p>
    <w:p w14:paraId="7C1E0829" w14:textId="77777777" w:rsidR="00C204C3" w:rsidRDefault="00C204C3" w:rsidP="00C204C3">
      <w:r>
        <w:t xml:space="preserve">• </w:t>
      </w:r>
      <w:proofErr w:type="spellStart"/>
      <w:r>
        <w:t>Payback</w:t>
      </w:r>
      <w:proofErr w:type="spellEnd"/>
      <w:r>
        <w:t>: 3,2 años, según la estimación financiera consignada en el proyecto.</w:t>
      </w:r>
    </w:p>
    <w:p w14:paraId="272BFE43" w14:textId="77777777" w:rsidR="00C204C3" w:rsidRDefault="00C204C3" w:rsidP="00C204C3">
      <w:r>
        <w:t>• Flujo de caja: el flujo neto acumulado se monitoreará anualmente para verificar que la empresa mantenga liquidez suficiente para cubrir costos variables, nómina, obligaciones tributarias, mantenimiento de equipos y capital de trabajo.</w:t>
      </w:r>
    </w:p>
    <w:p w14:paraId="5DC6236F" w14:textId="77777777" w:rsidR="00C204C3" w:rsidRDefault="00C204C3" w:rsidP="00C204C3">
      <w:pPr>
        <w:jc w:val="both"/>
      </w:pPr>
      <w:bookmarkStart w:id="34" w:name="_Toc237448683"/>
      <w:r>
        <w:t>6.2.1 Criterio de lectura de los estados financieros</w:t>
      </w:r>
      <w:bookmarkEnd w:id="34"/>
    </w:p>
    <w:p w14:paraId="154A4406" w14:textId="77777777" w:rsidR="00C204C3" w:rsidRDefault="00C204C3" w:rsidP="00C204C3">
      <w:pPr>
        <w:ind w:firstLine="720"/>
        <w:jc w:val="both"/>
      </w:pPr>
      <w:r>
        <w:t>El estado de resultados mide rentabilidad; el estado de situación financiera muestra la estructura de activos, pasivos y patrimonio; el flujo de caja evidencia liquidez; y la inversión inicial y el capital de trabajo muestran los recursos requeridos para iniciar y sostener la operación. En conjunto, estos estados e indicadores permiten evaluar la viabilidad financiera del proyecto de manera integral.</w:t>
      </w:r>
    </w:p>
    <w:p w14:paraId="5D2066D4" w14:textId="77777777" w:rsidR="00C204C3" w:rsidRDefault="00C204C3" w:rsidP="00C204C3">
      <w:pPr>
        <w:ind w:firstLine="720"/>
        <w:jc w:val="both"/>
      </w:pPr>
      <w:r>
        <w:t xml:space="preserve">Con el fin de garantizar el cumplimiento estricto del estándar normativo en SST dentro del propio taller y servicios operacionales de </w:t>
      </w:r>
      <w:proofErr w:type="spellStart"/>
      <w:r>
        <w:t>INNOVAMAQ</w:t>
      </w:r>
      <w:proofErr w:type="spellEnd"/>
      <w:r>
        <w:t xml:space="preserve"> AMBIENTAL S.A.S., se aísla el presupuesto anual destinado a la protección de la salud y seguridad de los trabajadores:</w:t>
      </w:r>
    </w:p>
    <w:p w14:paraId="3F15CC40" w14:textId="77777777" w:rsidR="00C204C3" w:rsidRDefault="00C204C3" w:rsidP="00C204C3">
      <w:pPr>
        <w:keepNext/>
        <w:spacing w:before="240" w:after="120" w:line="240" w:lineRule="auto"/>
      </w:pPr>
      <w:r>
        <w:t>Tabla 10</w:t>
      </w:r>
    </w:p>
    <w:p w14:paraId="4249890B" w14:textId="77777777" w:rsidR="00C204C3" w:rsidRDefault="00C204C3" w:rsidP="00C204C3">
      <w:pPr>
        <w:keepNext/>
        <w:spacing w:line="480" w:lineRule="auto"/>
        <w:ind w:firstLine="720"/>
      </w:pPr>
      <w:r>
        <w:rPr>
          <w:i/>
        </w:rPr>
        <w:t>Presupuesto Anual para la Implementación y Mantenimiento del SG-SST</w:t>
      </w:r>
    </w:p>
    <w:tbl>
      <w:tblPr>
        <w:tblW w:w="0" w:type="auto"/>
        <w:jc w:val="center"/>
        <w:tblLook w:val="04A0" w:firstRow="1" w:lastRow="0" w:firstColumn="1" w:lastColumn="0" w:noHBand="0" w:noVBand="1"/>
      </w:tblPr>
      <w:tblGrid>
        <w:gridCol w:w="2911"/>
        <w:gridCol w:w="3947"/>
        <w:gridCol w:w="1980"/>
      </w:tblGrid>
      <w:tr w:rsidR="00C204C3" w14:paraId="4697518D" w14:textId="77777777" w:rsidTr="003005BB">
        <w:trPr>
          <w:cantSplit/>
          <w:jc w:val="center"/>
        </w:trPr>
        <w:tc>
          <w:tcPr>
            <w:tcW w:w="3168" w:type="dxa"/>
            <w:tcBorders>
              <w:top w:val="single" w:sz="8" w:space="0" w:color="000000"/>
              <w:left w:val="nil"/>
              <w:bottom w:val="single" w:sz="6" w:space="0" w:color="000000"/>
              <w:right w:val="nil"/>
            </w:tcBorders>
            <w:tcMar>
              <w:top w:w="100" w:type="dxa"/>
              <w:left w:w="150" w:type="dxa"/>
              <w:bottom w:w="100" w:type="dxa"/>
              <w:right w:w="150" w:type="dxa"/>
            </w:tcMar>
          </w:tcPr>
          <w:p w14:paraId="1A1B4403" w14:textId="77777777" w:rsidR="00C204C3" w:rsidRDefault="00C204C3" w:rsidP="003005BB">
            <w:pPr>
              <w:spacing w:before="40" w:line="240" w:lineRule="auto"/>
            </w:pPr>
            <w:r>
              <w:rPr>
                <w:b/>
                <w:sz w:val="20"/>
              </w:rPr>
              <w:t>Rubro Presupuestal de SST</w:t>
            </w:r>
          </w:p>
        </w:tc>
        <w:tc>
          <w:tcPr>
            <w:tcW w:w="4464" w:type="dxa"/>
            <w:tcBorders>
              <w:top w:val="single" w:sz="8" w:space="0" w:color="000000"/>
              <w:left w:val="nil"/>
              <w:bottom w:val="single" w:sz="6" w:space="0" w:color="000000"/>
              <w:right w:val="nil"/>
            </w:tcBorders>
            <w:tcMar>
              <w:top w:w="100" w:type="dxa"/>
              <w:left w:w="150" w:type="dxa"/>
              <w:bottom w:w="100" w:type="dxa"/>
              <w:right w:w="150" w:type="dxa"/>
            </w:tcMar>
          </w:tcPr>
          <w:p w14:paraId="230CF8D7" w14:textId="77777777" w:rsidR="00C204C3" w:rsidRDefault="00C204C3" w:rsidP="003005BB">
            <w:pPr>
              <w:spacing w:before="40" w:line="240" w:lineRule="auto"/>
            </w:pPr>
            <w:r>
              <w:rPr>
                <w:b/>
                <w:sz w:val="20"/>
              </w:rPr>
              <w:t>Descripción del Componente</w:t>
            </w:r>
          </w:p>
        </w:tc>
        <w:tc>
          <w:tcPr>
            <w:tcW w:w="2160" w:type="dxa"/>
            <w:tcBorders>
              <w:top w:val="single" w:sz="8" w:space="0" w:color="000000"/>
              <w:left w:val="nil"/>
              <w:bottom w:val="single" w:sz="6" w:space="0" w:color="000000"/>
              <w:right w:val="nil"/>
            </w:tcBorders>
            <w:tcMar>
              <w:top w:w="100" w:type="dxa"/>
              <w:left w:w="150" w:type="dxa"/>
              <w:bottom w:w="100" w:type="dxa"/>
              <w:right w:w="150" w:type="dxa"/>
            </w:tcMar>
          </w:tcPr>
          <w:p w14:paraId="43B30A1A" w14:textId="77777777" w:rsidR="00C204C3" w:rsidRDefault="00C204C3" w:rsidP="003005BB">
            <w:pPr>
              <w:spacing w:before="40" w:line="240" w:lineRule="auto"/>
              <w:jc w:val="right"/>
            </w:pPr>
            <w:r>
              <w:rPr>
                <w:b/>
                <w:sz w:val="20"/>
              </w:rPr>
              <w:t>Inversión Anual (COP)</w:t>
            </w:r>
          </w:p>
        </w:tc>
      </w:tr>
      <w:tr w:rsidR="00C204C3" w14:paraId="5FBE6ECE"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36205A5A" w14:textId="77777777" w:rsidR="00C204C3" w:rsidRDefault="00C204C3" w:rsidP="003005BB">
            <w:pPr>
              <w:spacing w:before="40" w:line="240" w:lineRule="auto"/>
            </w:pPr>
            <w:r>
              <w:rPr>
                <w:sz w:val="20"/>
              </w:rPr>
              <w:t>Equipos de Protección Personal (EPP)</w:t>
            </w:r>
          </w:p>
        </w:tc>
        <w:tc>
          <w:tcPr>
            <w:tcW w:w="4464" w:type="dxa"/>
            <w:tcBorders>
              <w:top w:val="nil"/>
              <w:left w:val="nil"/>
              <w:bottom w:val="nil"/>
              <w:right w:val="nil"/>
            </w:tcBorders>
            <w:tcMar>
              <w:top w:w="100" w:type="dxa"/>
              <w:left w:w="150" w:type="dxa"/>
              <w:bottom w:w="100" w:type="dxa"/>
              <w:right w:w="150" w:type="dxa"/>
            </w:tcMar>
          </w:tcPr>
          <w:p w14:paraId="1236F727" w14:textId="77777777" w:rsidR="00C204C3" w:rsidRDefault="00C204C3" w:rsidP="003005BB">
            <w:pPr>
              <w:spacing w:before="40" w:line="240" w:lineRule="auto"/>
            </w:pPr>
            <w:r>
              <w:rPr>
                <w:sz w:val="20"/>
              </w:rPr>
              <w:t>Dotación técnica para mecánica, gafas, guantes dieléctricos y nitrilo, botas con puntera y protección auditiva</w:t>
            </w:r>
          </w:p>
        </w:tc>
        <w:tc>
          <w:tcPr>
            <w:tcW w:w="2160" w:type="dxa"/>
            <w:tcBorders>
              <w:top w:val="nil"/>
              <w:left w:val="nil"/>
              <w:bottom w:val="nil"/>
              <w:right w:val="nil"/>
            </w:tcBorders>
            <w:tcMar>
              <w:top w:w="100" w:type="dxa"/>
              <w:left w:w="150" w:type="dxa"/>
              <w:bottom w:w="100" w:type="dxa"/>
              <w:right w:w="150" w:type="dxa"/>
            </w:tcMar>
          </w:tcPr>
          <w:p w14:paraId="61B45F71" w14:textId="77777777" w:rsidR="00C204C3" w:rsidRDefault="00C204C3" w:rsidP="003005BB">
            <w:pPr>
              <w:spacing w:before="40" w:line="240" w:lineRule="auto"/>
              <w:jc w:val="right"/>
            </w:pPr>
            <w:r>
              <w:rPr>
                <w:sz w:val="20"/>
              </w:rPr>
              <w:t>$ 2.400.000</w:t>
            </w:r>
          </w:p>
        </w:tc>
      </w:tr>
      <w:tr w:rsidR="00C204C3" w14:paraId="3A8109CB"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27ADBF3C" w14:textId="77777777" w:rsidR="00C204C3" w:rsidRDefault="00C204C3" w:rsidP="003005BB">
            <w:pPr>
              <w:spacing w:before="40" w:line="240" w:lineRule="auto"/>
            </w:pPr>
            <w:r>
              <w:rPr>
                <w:sz w:val="20"/>
              </w:rPr>
              <w:t>Exámenes Médicos Ocupacionales</w:t>
            </w:r>
          </w:p>
        </w:tc>
        <w:tc>
          <w:tcPr>
            <w:tcW w:w="4464" w:type="dxa"/>
            <w:tcBorders>
              <w:top w:val="nil"/>
              <w:left w:val="nil"/>
              <w:bottom w:val="nil"/>
              <w:right w:val="nil"/>
            </w:tcBorders>
            <w:tcMar>
              <w:top w:w="100" w:type="dxa"/>
              <w:left w:w="150" w:type="dxa"/>
              <w:bottom w:w="100" w:type="dxa"/>
              <w:right w:w="150" w:type="dxa"/>
            </w:tcMar>
          </w:tcPr>
          <w:p w14:paraId="4F8E37F0" w14:textId="77777777" w:rsidR="00C204C3" w:rsidRDefault="00C204C3" w:rsidP="003005BB">
            <w:pPr>
              <w:spacing w:before="40" w:line="240" w:lineRule="auto"/>
            </w:pPr>
            <w:r>
              <w:rPr>
                <w:sz w:val="20"/>
              </w:rPr>
              <w:t>Evaluaciones de ingreso, periódicas y egreso para personal operativo con énfasis osteomuscular y audiometría</w:t>
            </w:r>
          </w:p>
        </w:tc>
        <w:tc>
          <w:tcPr>
            <w:tcW w:w="2160" w:type="dxa"/>
            <w:tcBorders>
              <w:top w:val="nil"/>
              <w:left w:val="nil"/>
              <w:bottom w:val="nil"/>
              <w:right w:val="nil"/>
            </w:tcBorders>
            <w:tcMar>
              <w:top w:w="100" w:type="dxa"/>
              <w:left w:w="150" w:type="dxa"/>
              <w:bottom w:w="100" w:type="dxa"/>
              <w:right w:w="150" w:type="dxa"/>
            </w:tcMar>
          </w:tcPr>
          <w:p w14:paraId="1E04D58B" w14:textId="77777777" w:rsidR="00C204C3" w:rsidRDefault="00C204C3" w:rsidP="003005BB">
            <w:pPr>
              <w:spacing w:before="40" w:line="240" w:lineRule="auto"/>
              <w:jc w:val="right"/>
            </w:pPr>
            <w:r>
              <w:rPr>
                <w:sz w:val="20"/>
              </w:rPr>
              <w:t>$ 900.000</w:t>
            </w:r>
          </w:p>
        </w:tc>
      </w:tr>
      <w:tr w:rsidR="00C204C3" w14:paraId="0C1F2C9B"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0361717D" w14:textId="77777777" w:rsidR="00C204C3" w:rsidRDefault="00C204C3" w:rsidP="003005BB">
            <w:pPr>
              <w:spacing w:before="40" w:line="240" w:lineRule="auto"/>
            </w:pPr>
            <w:r>
              <w:rPr>
                <w:sz w:val="20"/>
              </w:rPr>
              <w:t>Capacitaciones y Pases de Seguridad</w:t>
            </w:r>
          </w:p>
        </w:tc>
        <w:tc>
          <w:tcPr>
            <w:tcW w:w="4464" w:type="dxa"/>
            <w:tcBorders>
              <w:top w:val="nil"/>
              <w:left w:val="nil"/>
              <w:bottom w:val="nil"/>
              <w:right w:val="nil"/>
            </w:tcBorders>
            <w:tcMar>
              <w:top w:w="100" w:type="dxa"/>
              <w:left w:w="150" w:type="dxa"/>
              <w:bottom w:w="100" w:type="dxa"/>
              <w:right w:w="150" w:type="dxa"/>
            </w:tcMar>
          </w:tcPr>
          <w:p w14:paraId="4C4B797D" w14:textId="77777777" w:rsidR="00C204C3" w:rsidRDefault="00C204C3" w:rsidP="003005BB">
            <w:pPr>
              <w:spacing w:before="40" w:line="240" w:lineRule="auto"/>
            </w:pPr>
            <w:r>
              <w:rPr>
                <w:sz w:val="20"/>
              </w:rPr>
              <w:t>Jornadas de inducción, manejo de sustancias químicas, trabajo en alturas y primer respondiente</w:t>
            </w:r>
          </w:p>
        </w:tc>
        <w:tc>
          <w:tcPr>
            <w:tcW w:w="2160" w:type="dxa"/>
            <w:tcBorders>
              <w:top w:val="nil"/>
              <w:left w:val="nil"/>
              <w:bottom w:val="nil"/>
              <w:right w:val="nil"/>
            </w:tcBorders>
            <w:tcMar>
              <w:top w:w="100" w:type="dxa"/>
              <w:left w:w="150" w:type="dxa"/>
              <w:bottom w:w="100" w:type="dxa"/>
              <w:right w:w="150" w:type="dxa"/>
            </w:tcMar>
          </w:tcPr>
          <w:p w14:paraId="06808947" w14:textId="77777777" w:rsidR="00C204C3" w:rsidRDefault="00C204C3" w:rsidP="003005BB">
            <w:pPr>
              <w:spacing w:before="40" w:line="240" w:lineRule="auto"/>
              <w:jc w:val="right"/>
            </w:pPr>
            <w:r>
              <w:rPr>
                <w:sz w:val="20"/>
              </w:rPr>
              <w:t>$ 1.200.000</w:t>
            </w:r>
          </w:p>
        </w:tc>
      </w:tr>
      <w:tr w:rsidR="00C204C3" w14:paraId="52318C78" w14:textId="77777777" w:rsidTr="003005BB">
        <w:trPr>
          <w:cantSplit/>
          <w:jc w:val="center"/>
        </w:trPr>
        <w:tc>
          <w:tcPr>
            <w:tcW w:w="3168" w:type="dxa"/>
            <w:tcBorders>
              <w:top w:val="nil"/>
              <w:left w:val="nil"/>
              <w:bottom w:val="nil"/>
              <w:right w:val="nil"/>
            </w:tcBorders>
            <w:tcMar>
              <w:top w:w="100" w:type="dxa"/>
              <w:left w:w="150" w:type="dxa"/>
              <w:bottom w:w="100" w:type="dxa"/>
              <w:right w:w="150" w:type="dxa"/>
            </w:tcMar>
          </w:tcPr>
          <w:p w14:paraId="22FEF88C" w14:textId="77777777" w:rsidR="00C204C3" w:rsidRDefault="00C204C3" w:rsidP="003005BB">
            <w:pPr>
              <w:spacing w:before="40" w:line="240" w:lineRule="auto"/>
            </w:pPr>
            <w:r>
              <w:rPr>
                <w:sz w:val="20"/>
              </w:rPr>
              <w:lastRenderedPageBreak/>
              <w:t>Auditoría Externa Res. 0312/2019</w:t>
            </w:r>
          </w:p>
        </w:tc>
        <w:tc>
          <w:tcPr>
            <w:tcW w:w="4464" w:type="dxa"/>
            <w:tcBorders>
              <w:top w:val="nil"/>
              <w:left w:val="nil"/>
              <w:bottom w:val="nil"/>
              <w:right w:val="nil"/>
            </w:tcBorders>
            <w:tcMar>
              <w:top w:w="100" w:type="dxa"/>
              <w:left w:w="150" w:type="dxa"/>
              <w:bottom w:w="100" w:type="dxa"/>
              <w:right w:w="150" w:type="dxa"/>
            </w:tcMar>
          </w:tcPr>
          <w:p w14:paraId="2A91DC37" w14:textId="77777777" w:rsidR="00C204C3" w:rsidRDefault="00C204C3" w:rsidP="003005BB">
            <w:pPr>
              <w:spacing w:before="40" w:line="240" w:lineRule="auto"/>
            </w:pPr>
            <w:r>
              <w:rPr>
                <w:sz w:val="20"/>
              </w:rPr>
              <w:t>Auditoría anual independiente para verificación del cumplimiento de Estándares Mínimos</w:t>
            </w:r>
          </w:p>
        </w:tc>
        <w:tc>
          <w:tcPr>
            <w:tcW w:w="2160" w:type="dxa"/>
            <w:tcBorders>
              <w:top w:val="nil"/>
              <w:left w:val="nil"/>
              <w:bottom w:val="nil"/>
              <w:right w:val="nil"/>
            </w:tcBorders>
            <w:tcMar>
              <w:top w:w="100" w:type="dxa"/>
              <w:left w:w="150" w:type="dxa"/>
              <w:bottom w:w="100" w:type="dxa"/>
              <w:right w:w="150" w:type="dxa"/>
            </w:tcMar>
          </w:tcPr>
          <w:p w14:paraId="38B9FD27" w14:textId="77777777" w:rsidR="00C204C3" w:rsidRDefault="00C204C3" w:rsidP="003005BB">
            <w:pPr>
              <w:spacing w:before="40" w:line="240" w:lineRule="auto"/>
              <w:jc w:val="right"/>
            </w:pPr>
            <w:r>
              <w:rPr>
                <w:sz w:val="20"/>
              </w:rPr>
              <w:t>$ 1.500.000</w:t>
            </w:r>
          </w:p>
        </w:tc>
      </w:tr>
      <w:tr w:rsidR="00C204C3" w14:paraId="3B8E73BF" w14:textId="77777777" w:rsidTr="003005BB">
        <w:trPr>
          <w:cantSplit/>
          <w:jc w:val="center"/>
        </w:trPr>
        <w:tc>
          <w:tcPr>
            <w:tcW w:w="3168" w:type="dxa"/>
            <w:tcBorders>
              <w:top w:val="nil"/>
              <w:left w:val="nil"/>
              <w:bottom w:val="single" w:sz="8" w:space="0" w:color="000000"/>
              <w:right w:val="nil"/>
            </w:tcBorders>
            <w:tcMar>
              <w:top w:w="100" w:type="dxa"/>
              <w:left w:w="150" w:type="dxa"/>
              <w:bottom w:w="100" w:type="dxa"/>
              <w:right w:w="150" w:type="dxa"/>
            </w:tcMar>
          </w:tcPr>
          <w:p w14:paraId="51E6C67D" w14:textId="77777777" w:rsidR="00C204C3" w:rsidRDefault="00C204C3" w:rsidP="003005BB">
            <w:pPr>
              <w:spacing w:before="40" w:line="240" w:lineRule="auto"/>
            </w:pPr>
            <w:proofErr w:type="gramStart"/>
            <w:r>
              <w:rPr>
                <w:sz w:val="20"/>
              </w:rPr>
              <w:t>TOTAL</w:t>
            </w:r>
            <w:proofErr w:type="gramEnd"/>
            <w:r>
              <w:rPr>
                <w:sz w:val="20"/>
              </w:rPr>
              <w:t xml:space="preserve"> PRESUPUESTO ANUAL SG-SST</w:t>
            </w:r>
          </w:p>
        </w:tc>
        <w:tc>
          <w:tcPr>
            <w:tcW w:w="4464" w:type="dxa"/>
            <w:tcBorders>
              <w:top w:val="nil"/>
              <w:left w:val="nil"/>
              <w:bottom w:val="single" w:sz="8" w:space="0" w:color="000000"/>
              <w:right w:val="nil"/>
            </w:tcBorders>
            <w:tcMar>
              <w:top w:w="100" w:type="dxa"/>
              <w:left w:w="150" w:type="dxa"/>
              <w:bottom w:w="100" w:type="dxa"/>
              <w:right w:w="150" w:type="dxa"/>
            </w:tcMar>
          </w:tcPr>
          <w:p w14:paraId="1D597CA8" w14:textId="77777777" w:rsidR="00C204C3" w:rsidRDefault="00C204C3" w:rsidP="003005BB">
            <w:pPr>
              <w:spacing w:before="40" w:line="240" w:lineRule="auto"/>
            </w:pPr>
            <w:r>
              <w:rPr>
                <w:sz w:val="20"/>
              </w:rPr>
              <w:t>Inversión directa asegurada para la prevención de riesgos laborales</w:t>
            </w:r>
          </w:p>
        </w:tc>
        <w:tc>
          <w:tcPr>
            <w:tcW w:w="2160" w:type="dxa"/>
            <w:tcBorders>
              <w:top w:val="nil"/>
              <w:left w:val="nil"/>
              <w:bottom w:val="single" w:sz="8" w:space="0" w:color="000000"/>
              <w:right w:val="nil"/>
            </w:tcBorders>
            <w:tcMar>
              <w:top w:w="100" w:type="dxa"/>
              <w:left w:w="150" w:type="dxa"/>
              <w:bottom w:w="100" w:type="dxa"/>
              <w:right w:w="150" w:type="dxa"/>
            </w:tcMar>
          </w:tcPr>
          <w:p w14:paraId="0D100B4E" w14:textId="77777777" w:rsidR="00C204C3" w:rsidRDefault="00C204C3" w:rsidP="003005BB">
            <w:pPr>
              <w:spacing w:before="40" w:line="240" w:lineRule="auto"/>
              <w:jc w:val="right"/>
            </w:pPr>
            <w:r>
              <w:rPr>
                <w:sz w:val="20"/>
              </w:rPr>
              <w:t>$ 6.000.000</w:t>
            </w:r>
          </w:p>
        </w:tc>
      </w:tr>
    </w:tbl>
    <w:p w14:paraId="62FB3A01" w14:textId="77777777" w:rsidR="00C204C3" w:rsidRDefault="00C204C3" w:rsidP="00C204C3">
      <w:pPr>
        <w:spacing w:before="80" w:after="160" w:line="240" w:lineRule="auto"/>
      </w:pPr>
      <w:r>
        <w:rPr>
          <w:i/>
          <w:sz w:val="20"/>
        </w:rPr>
        <w:t xml:space="preserve">Nota. </w:t>
      </w:r>
      <w:r>
        <w:rPr>
          <w:sz w:val="20"/>
        </w:rPr>
        <w:t>Presupuesto integrado dentro de la estructura de gastos fijos y costos directos de la organización (Poveda, 2026).</w:t>
      </w:r>
    </w:p>
    <w:p w14:paraId="5AED2D7A" w14:textId="77777777" w:rsidR="00C204C3" w:rsidRDefault="00C204C3" w:rsidP="00C204C3">
      <w:r>
        <w:br w:type="page"/>
      </w:r>
    </w:p>
    <w:p w14:paraId="6CE28087" w14:textId="77777777" w:rsidR="00C204C3" w:rsidRDefault="00C204C3" w:rsidP="00C204C3">
      <w:pPr>
        <w:pStyle w:val="Ttulo1"/>
        <w:pageBreakBefore/>
      </w:pPr>
      <w:bookmarkStart w:id="35" w:name="_Toc238718797"/>
      <w:r>
        <w:lastRenderedPageBreak/>
        <w:t>Evaluación de riesgos</w:t>
      </w:r>
      <w:bookmarkEnd w:id="35"/>
    </w:p>
    <w:p w14:paraId="4869BF11" w14:textId="77777777" w:rsidR="00C204C3" w:rsidRDefault="00C204C3" w:rsidP="00C204C3">
      <w:pPr>
        <w:spacing w:before="280"/>
      </w:pPr>
      <w:bookmarkStart w:id="36" w:name="_Toc237448686"/>
      <w:r>
        <w:t>7.1 Matriz de Identificación de Peligros y Valoración de Riesgos (</w:t>
      </w:r>
      <w:proofErr w:type="spellStart"/>
      <w:r>
        <w:t>GTC</w:t>
      </w:r>
      <w:proofErr w:type="spellEnd"/>
      <w:r>
        <w:t xml:space="preserve"> 45 (ICONTEC, 2012))</w:t>
      </w:r>
      <w:bookmarkEnd w:id="36"/>
    </w:p>
    <w:p w14:paraId="1BD3CB1E" w14:textId="77777777" w:rsidR="00C204C3" w:rsidRDefault="00C204C3" w:rsidP="00C204C3">
      <w:r>
        <w:t>7.1.1 Indicadores de desempeño del SG-SST</w:t>
      </w:r>
    </w:p>
    <w:tbl>
      <w:tblPr>
        <w:tblStyle w:val="Tablaconcuadrcula"/>
        <w:tblW w:w="0" w:type="auto"/>
        <w:jc w:val="center"/>
        <w:tblLook w:val="04A0" w:firstRow="1" w:lastRow="0" w:firstColumn="1" w:lastColumn="0" w:noHBand="0" w:noVBand="1"/>
      </w:tblPr>
      <w:tblGrid>
        <w:gridCol w:w="1767"/>
        <w:gridCol w:w="1767"/>
        <w:gridCol w:w="1764"/>
        <w:gridCol w:w="1765"/>
        <w:gridCol w:w="1765"/>
      </w:tblGrid>
      <w:tr w:rsidR="00C204C3" w14:paraId="0C2DEDF7" w14:textId="77777777" w:rsidTr="003005BB">
        <w:trPr>
          <w:jc w:val="center"/>
        </w:trPr>
        <w:tc>
          <w:tcPr>
            <w:tcW w:w="1768" w:type="dxa"/>
          </w:tcPr>
          <w:p w14:paraId="2723EC81" w14:textId="77777777" w:rsidR="00C204C3" w:rsidRDefault="00C204C3" w:rsidP="003005BB">
            <w:r>
              <w:t>Indicador SG-SST</w:t>
            </w:r>
          </w:p>
        </w:tc>
        <w:tc>
          <w:tcPr>
            <w:tcW w:w="1768" w:type="dxa"/>
          </w:tcPr>
          <w:p w14:paraId="2834E9F4" w14:textId="77777777" w:rsidR="00C204C3" w:rsidRDefault="00C204C3" w:rsidP="003005BB">
            <w:r>
              <w:t>Fórmula / unidad</w:t>
            </w:r>
          </w:p>
        </w:tc>
        <w:tc>
          <w:tcPr>
            <w:tcW w:w="1768" w:type="dxa"/>
          </w:tcPr>
          <w:p w14:paraId="11000E5C" w14:textId="77777777" w:rsidR="00C204C3" w:rsidRDefault="00C204C3" w:rsidP="003005BB">
            <w:r>
              <w:t>Meta</w:t>
            </w:r>
          </w:p>
        </w:tc>
        <w:tc>
          <w:tcPr>
            <w:tcW w:w="1768" w:type="dxa"/>
          </w:tcPr>
          <w:p w14:paraId="4A33954C" w14:textId="77777777" w:rsidR="00C204C3" w:rsidRDefault="00C204C3" w:rsidP="003005BB">
            <w:r>
              <w:t>Frecuencia</w:t>
            </w:r>
          </w:p>
        </w:tc>
        <w:tc>
          <w:tcPr>
            <w:tcW w:w="1768" w:type="dxa"/>
          </w:tcPr>
          <w:p w14:paraId="37F34F17" w14:textId="77777777" w:rsidR="00C204C3" w:rsidRDefault="00C204C3" w:rsidP="003005BB">
            <w:r>
              <w:t>Evidencia</w:t>
            </w:r>
          </w:p>
        </w:tc>
      </w:tr>
      <w:tr w:rsidR="00C204C3" w14:paraId="13FEF09B" w14:textId="77777777" w:rsidTr="003005BB">
        <w:trPr>
          <w:jc w:val="center"/>
        </w:trPr>
        <w:tc>
          <w:tcPr>
            <w:tcW w:w="1768" w:type="dxa"/>
          </w:tcPr>
          <w:p w14:paraId="590ED094" w14:textId="77777777" w:rsidR="00C204C3" w:rsidRDefault="00C204C3" w:rsidP="003005BB">
            <w:r>
              <w:t>Cobertura de inducción SST</w:t>
            </w:r>
          </w:p>
        </w:tc>
        <w:tc>
          <w:tcPr>
            <w:tcW w:w="1768" w:type="dxa"/>
          </w:tcPr>
          <w:p w14:paraId="2864B248" w14:textId="77777777" w:rsidR="00C204C3" w:rsidRDefault="00C204C3" w:rsidP="003005BB">
            <w:r>
              <w:t>Personal con inducción SST / personal vinculado × 100</w:t>
            </w:r>
          </w:p>
        </w:tc>
        <w:tc>
          <w:tcPr>
            <w:tcW w:w="1768" w:type="dxa"/>
          </w:tcPr>
          <w:p w14:paraId="3A1838F1" w14:textId="77777777" w:rsidR="00C204C3" w:rsidRDefault="00C204C3" w:rsidP="003005BB">
            <w:r>
              <w:t>100%</w:t>
            </w:r>
          </w:p>
        </w:tc>
        <w:tc>
          <w:tcPr>
            <w:tcW w:w="1768" w:type="dxa"/>
          </w:tcPr>
          <w:p w14:paraId="4E4D45A6" w14:textId="77777777" w:rsidR="00C204C3" w:rsidRDefault="00C204C3" w:rsidP="003005BB">
            <w:r>
              <w:t>Cada ingreso</w:t>
            </w:r>
          </w:p>
        </w:tc>
        <w:tc>
          <w:tcPr>
            <w:tcW w:w="1768" w:type="dxa"/>
          </w:tcPr>
          <w:p w14:paraId="0575D1D1" w14:textId="77777777" w:rsidR="00C204C3" w:rsidRDefault="00C204C3" w:rsidP="003005BB">
            <w:r>
              <w:t>Registro de inducción</w:t>
            </w:r>
          </w:p>
        </w:tc>
      </w:tr>
      <w:tr w:rsidR="00C204C3" w14:paraId="3E3D6099" w14:textId="77777777" w:rsidTr="003005BB">
        <w:trPr>
          <w:jc w:val="center"/>
        </w:trPr>
        <w:tc>
          <w:tcPr>
            <w:tcW w:w="1768" w:type="dxa"/>
          </w:tcPr>
          <w:p w14:paraId="36612E32" w14:textId="77777777" w:rsidR="00C204C3" w:rsidRDefault="00C204C3" w:rsidP="003005BB">
            <w:r>
              <w:t>Cumplimiento del plan anual SST</w:t>
            </w:r>
          </w:p>
        </w:tc>
        <w:tc>
          <w:tcPr>
            <w:tcW w:w="1768" w:type="dxa"/>
          </w:tcPr>
          <w:p w14:paraId="4935FD5E" w14:textId="77777777" w:rsidR="00C204C3" w:rsidRDefault="00C204C3" w:rsidP="003005BB">
            <w:r>
              <w:t>Actividades ejecutadas / actividades programadas × 100</w:t>
            </w:r>
          </w:p>
        </w:tc>
        <w:tc>
          <w:tcPr>
            <w:tcW w:w="1768" w:type="dxa"/>
          </w:tcPr>
          <w:p w14:paraId="3745EABF" w14:textId="77777777" w:rsidR="00C204C3" w:rsidRDefault="00C204C3" w:rsidP="003005BB">
            <w:r>
              <w:t>≥ 90%</w:t>
            </w:r>
          </w:p>
        </w:tc>
        <w:tc>
          <w:tcPr>
            <w:tcW w:w="1768" w:type="dxa"/>
          </w:tcPr>
          <w:p w14:paraId="104B74EF" w14:textId="77777777" w:rsidR="00C204C3" w:rsidRDefault="00C204C3" w:rsidP="003005BB">
            <w:r>
              <w:t>Mensual / trimestral</w:t>
            </w:r>
          </w:p>
        </w:tc>
        <w:tc>
          <w:tcPr>
            <w:tcW w:w="1768" w:type="dxa"/>
          </w:tcPr>
          <w:p w14:paraId="39D1BC9B" w14:textId="77777777" w:rsidR="00C204C3" w:rsidRDefault="00C204C3" w:rsidP="003005BB">
            <w:r>
              <w:t>Plan anual y actas</w:t>
            </w:r>
          </w:p>
        </w:tc>
      </w:tr>
      <w:tr w:rsidR="00C204C3" w14:paraId="3C2ACCE2" w14:textId="77777777" w:rsidTr="003005BB">
        <w:trPr>
          <w:jc w:val="center"/>
        </w:trPr>
        <w:tc>
          <w:tcPr>
            <w:tcW w:w="1768" w:type="dxa"/>
          </w:tcPr>
          <w:p w14:paraId="53AFA2B3" w14:textId="77777777" w:rsidR="00C204C3" w:rsidRDefault="00C204C3" w:rsidP="003005BB">
            <w:r>
              <w:t>Inspecciones de seguridad</w:t>
            </w:r>
          </w:p>
        </w:tc>
        <w:tc>
          <w:tcPr>
            <w:tcW w:w="1768" w:type="dxa"/>
          </w:tcPr>
          <w:p w14:paraId="1401940F" w14:textId="77777777" w:rsidR="00C204C3" w:rsidRDefault="00C204C3" w:rsidP="003005BB">
            <w:r>
              <w:t>Inspecciones ejecutadas / inspecciones programadas × 100</w:t>
            </w:r>
          </w:p>
        </w:tc>
        <w:tc>
          <w:tcPr>
            <w:tcW w:w="1768" w:type="dxa"/>
          </w:tcPr>
          <w:p w14:paraId="1B99AD90" w14:textId="77777777" w:rsidR="00C204C3" w:rsidRDefault="00C204C3" w:rsidP="003005BB">
            <w:r>
              <w:t>≥ 90%</w:t>
            </w:r>
          </w:p>
        </w:tc>
        <w:tc>
          <w:tcPr>
            <w:tcW w:w="1768" w:type="dxa"/>
          </w:tcPr>
          <w:p w14:paraId="71A423EF" w14:textId="77777777" w:rsidR="00C204C3" w:rsidRDefault="00C204C3" w:rsidP="003005BB">
            <w:r>
              <w:t>Mensual</w:t>
            </w:r>
          </w:p>
        </w:tc>
        <w:tc>
          <w:tcPr>
            <w:tcW w:w="1768" w:type="dxa"/>
          </w:tcPr>
          <w:p w14:paraId="410371A0" w14:textId="77777777" w:rsidR="00C204C3" w:rsidRDefault="00C204C3" w:rsidP="003005BB">
            <w:r>
              <w:t>Formatos de inspección</w:t>
            </w:r>
          </w:p>
        </w:tc>
      </w:tr>
      <w:tr w:rsidR="00C204C3" w14:paraId="3D6586F9" w14:textId="77777777" w:rsidTr="003005BB">
        <w:trPr>
          <w:jc w:val="center"/>
        </w:trPr>
        <w:tc>
          <w:tcPr>
            <w:tcW w:w="1768" w:type="dxa"/>
          </w:tcPr>
          <w:p w14:paraId="5102D810" w14:textId="77777777" w:rsidR="00C204C3" w:rsidRDefault="00C204C3" w:rsidP="003005BB">
            <w:r>
              <w:t>Uso adecuado de EPP</w:t>
            </w:r>
          </w:p>
        </w:tc>
        <w:tc>
          <w:tcPr>
            <w:tcW w:w="1768" w:type="dxa"/>
          </w:tcPr>
          <w:p w14:paraId="7527AF1B" w14:textId="77777777" w:rsidR="00C204C3" w:rsidRDefault="00C204C3" w:rsidP="003005BB">
            <w:r>
              <w:t>Observaciones conformes / observaciones realizadas × 100</w:t>
            </w:r>
          </w:p>
        </w:tc>
        <w:tc>
          <w:tcPr>
            <w:tcW w:w="1768" w:type="dxa"/>
          </w:tcPr>
          <w:p w14:paraId="0E75A216" w14:textId="77777777" w:rsidR="00C204C3" w:rsidRDefault="00C204C3" w:rsidP="003005BB">
            <w:r>
              <w:t>≥ 95%</w:t>
            </w:r>
          </w:p>
        </w:tc>
        <w:tc>
          <w:tcPr>
            <w:tcW w:w="1768" w:type="dxa"/>
          </w:tcPr>
          <w:p w14:paraId="51D7E275" w14:textId="77777777" w:rsidR="00C204C3" w:rsidRDefault="00C204C3" w:rsidP="003005BB">
            <w:r>
              <w:t>Mensual</w:t>
            </w:r>
          </w:p>
        </w:tc>
        <w:tc>
          <w:tcPr>
            <w:tcW w:w="1768" w:type="dxa"/>
          </w:tcPr>
          <w:p w14:paraId="621792BF" w14:textId="77777777" w:rsidR="00C204C3" w:rsidRDefault="00C204C3" w:rsidP="003005BB">
            <w:r>
              <w:t>Listas de chequeo</w:t>
            </w:r>
          </w:p>
        </w:tc>
      </w:tr>
      <w:tr w:rsidR="00C204C3" w14:paraId="17D7D0D7" w14:textId="77777777" w:rsidTr="003005BB">
        <w:trPr>
          <w:jc w:val="center"/>
        </w:trPr>
        <w:tc>
          <w:tcPr>
            <w:tcW w:w="1768" w:type="dxa"/>
          </w:tcPr>
          <w:p w14:paraId="7AF7D346" w14:textId="77777777" w:rsidR="00C204C3" w:rsidRDefault="00C204C3" w:rsidP="003005BB">
            <w:r>
              <w:lastRenderedPageBreak/>
              <w:t>Cierre de acciones correctivas</w:t>
            </w:r>
          </w:p>
        </w:tc>
        <w:tc>
          <w:tcPr>
            <w:tcW w:w="1768" w:type="dxa"/>
          </w:tcPr>
          <w:p w14:paraId="107115F3" w14:textId="77777777" w:rsidR="00C204C3" w:rsidRDefault="00C204C3" w:rsidP="003005BB">
            <w:r>
              <w:t>Acciones cerradas / acciones generadas × 100</w:t>
            </w:r>
          </w:p>
        </w:tc>
        <w:tc>
          <w:tcPr>
            <w:tcW w:w="1768" w:type="dxa"/>
          </w:tcPr>
          <w:p w14:paraId="5D63C5F2" w14:textId="77777777" w:rsidR="00C204C3" w:rsidRDefault="00C204C3" w:rsidP="003005BB">
            <w:r>
              <w:t>≥ 90%</w:t>
            </w:r>
          </w:p>
        </w:tc>
        <w:tc>
          <w:tcPr>
            <w:tcW w:w="1768" w:type="dxa"/>
          </w:tcPr>
          <w:p w14:paraId="57ADB75E" w14:textId="77777777" w:rsidR="00C204C3" w:rsidRDefault="00C204C3" w:rsidP="003005BB">
            <w:r>
              <w:t>Mensual</w:t>
            </w:r>
          </w:p>
        </w:tc>
        <w:tc>
          <w:tcPr>
            <w:tcW w:w="1768" w:type="dxa"/>
          </w:tcPr>
          <w:p w14:paraId="3E6084EA" w14:textId="77777777" w:rsidR="00C204C3" w:rsidRDefault="00C204C3" w:rsidP="003005BB">
            <w:r>
              <w:t>Matriz de acciones</w:t>
            </w:r>
          </w:p>
        </w:tc>
      </w:tr>
      <w:tr w:rsidR="00C204C3" w14:paraId="2F8CBE8E" w14:textId="77777777" w:rsidTr="003005BB">
        <w:trPr>
          <w:jc w:val="center"/>
        </w:trPr>
        <w:tc>
          <w:tcPr>
            <w:tcW w:w="1768" w:type="dxa"/>
          </w:tcPr>
          <w:p w14:paraId="4D7374B0" w14:textId="77777777" w:rsidR="00C204C3" w:rsidRDefault="00C204C3" w:rsidP="003005BB">
            <w:r>
              <w:t>Accidentalidad laboral</w:t>
            </w:r>
          </w:p>
        </w:tc>
        <w:tc>
          <w:tcPr>
            <w:tcW w:w="1768" w:type="dxa"/>
          </w:tcPr>
          <w:p w14:paraId="615060B2" w14:textId="77777777" w:rsidR="00C204C3" w:rsidRDefault="00C204C3" w:rsidP="003005BB">
            <w:r>
              <w:t>Número de accidentes de trabajo en el período</w:t>
            </w:r>
          </w:p>
        </w:tc>
        <w:tc>
          <w:tcPr>
            <w:tcW w:w="1768" w:type="dxa"/>
          </w:tcPr>
          <w:p w14:paraId="639A87EB" w14:textId="77777777" w:rsidR="00C204C3" w:rsidRDefault="00C204C3" w:rsidP="003005BB">
            <w:r>
              <w:t>0 accidentes graves</w:t>
            </w:r>
          </w:p>
        </w:tc>
        <w:tc>
          <w:tcPr>
            <w:tcW w:w="1768" w:type="dxa"/>
          </w:tcPr>
          <w:p w14:paraId="3A5D3ADB" w14:textId="77777777" w:rsidR="00C204C3" w:rsidRDefault="00C204C3" w:rsidP="003005BB">
            <w:r>
              <w:t>Mensual</w:t>
            </w:r>
          </w:p>
        </w:tc>
        <w:tc>
          <w:tcPr>
            <w:tcW w:w="1768" w:type="dxa"/>
          </w:tcPr>
          <w:p w14:paraId="25A7C066" w14:textId="77777777" w:rsidR="00C204C3" w:rsidRDefault="00C204C3" w:rsidP="003005BB">
            <w:r>
              <w:t>Reporte de accidentes</w:t>
            </w:r>
          </w:p>
        </w:tc>
      </w:tr>
      <w:tr w:rsidR="00C204C3" w14:paraId="779835B2" w14:textId="77777777" w:rsidTr="003005BB">
        <w:trPr>
          <w:jc w:val="center"/>
        </w:trPr>
        <w:tc>
          <w:tcPr>
            <w:tcW w:w="1768" w:type="dxa"/>
          </w:tcPr>
          <w:p w14:paraId="45771B96" w14:textId="77777777" w:rsidR="00C204C3" w:rsidRDefault="00C204C3" w:rsidP="003005BB">
            <w:r>
              <w:t>Ausentismo laboral</w:t>
            </w:r>
          </w:p>
        </w:tc>
        <w:tc>
          <w:tcPr>
            <w:tcW w:w="1768" w:type="dxa"/>
          </w:tcPr>
          <w:p w14:paraId="056A26B5" w14:textId="77777777" w:rsidR="00C204C3" w:rsidRDefault="00C204C3" w:rsidP="003005BB">
            <w:r>
              <w:t>Días de ausencia / días laborables programados × 100</w:t>
            </w:r>
          </w:p>
        </w:tc>
        <w:tc>
          <w:tcPr>
            <w:tcW w:w="1768" w:type="dxa"/>
          </w:tcPr>
          <w:p w14:paraId="545B9FBB" w14:textId="77777777" w:rsidR="00C204C3" w:rsidRDefault="00C204C3" w:rsidP="003005BB">
            <w:r>
              <w:t>≤ 2%</w:t>
            </w:r>
          </w:p>
        </w:tc>
        <w:tc>
          <w:tcPr>
            <w:tcW w:w="1768" w:type="dxa"/>
          </w:tcPr>
          <w:p w14:paraId="5A0BA8B1" w14:textId="77777777" w:rsidR="00C204C3" w:rsidRDefault="00C204C3" w:rsidP="003005BB">
            <w:r>
              <w:t>Mensual</w:t>
            </w:r>
          </w:p>
        </w:tc>
        <w:tc>
          <w:tcPr>
            <w:tcW w:w="1768" w:type="dxa"/>
          </w:tcPr>
          <w:p w14:paraId="0C536D63" w14:textId="77777777" w:rsidR="00C204C3" w:rsidRDefault="00C204C3" w:rsidP="003005BB">
            <w:r>
              <w:t>Registros de ausentismo</w:t>
            </w:r>
          </w:p>
        </w:tc>
      </w:tr>
    </w:tbl>
    <w:p w14:paraId="2550D97D" w14:textId="77777777" w:rsidR="00C204C3" w:rsidRDefault="00C204C3" w:rsidP="00C204C3"/>
    <w:p w14:paraId="29B45293" w14:textId="77777777" w:rsidR="00C204C3" w:rsidRDefault="00C204C3" w:rsidP="00C204C3">
      <w:pPr>
        <w:jc w:val="both"/>
      </w:pPr>
      <w:r>
        <w:t>La gestión del SG-SST se evaluará mediante indicadores de estructura, proceso y resultado. El propósito es pasar de una descripción de controles a un esquema de seguimiento verificable, con responsables, periodicidad y soportes documentales.</w:t>
      </w:r>
    </w:p>
    <w:p w14:paraId="05D093CB" w14:textId="77777777" w:rsidR="00C204C3" w:rsidRDefault="00C204C3" w:rsidP="00C204C3">
      <w:pPr>
        <w:jc w:val="both"/>
      </w:pPr>
      <w:r>
        <w:t>Nota. Elaboración propia. Las metas constituyen objetivos de gestión para el primer año y deberán revisarse de acuerdo con la línea base real, el tamaño de la planta y los resultados de la evaluación inicial del SG-SST.</w:t>
      </w:r>
    </w:p>
    <w:p w14:paraId="2DC283AD" w14:textId="77777777" w:rsidR="00C204C3" w:rsidRDefault="00C204C3" w:rsidP="00C204C3">
      <w:pPr>
        <w:ind w:firstLine="720"/>
        <w:jc w:val="both"/>
      </w:pPr>
      <w:r>
        <w:t xml:space="preserve">Dada la relevancia del perfil profesional del autor en la Especialización en Gestión de SST, se estructura la matriz de valoración de riesgos ocupacionales para las actividades principales del taller y operaciones de campo conforme a la Metodología </w:t>
      </w:r>
      <w:proofErr w:type="spellStart"/>
      <w:r>
        <w:t>GTC</w:t>
      </w:r>
      <w:proofErr w:type="spellEnd"/>
      <w:r>
        <w:t xml:space="preserve"> 45 (ICONTEC, 2012):</w:t>
      </w:r>
    </w:p>
    <w:p w14:paraId="1A424EC7" w14:textId="77777777" w:rsidR="00C204C3" w:rsidRDefault="00C204C3" w:rsidP="00C204C3">
      <w:pPr>
        <w:keepNext/>
        <w:spacing w:before="240" w:after="120" w:line="240" w:lineRule="auto"/>
      </w:pPr>
      <w:r>
        <w:lastRenderedPageBreak/>
        <w:t>Tabla 11</w:t>
      </w:r>
    </w:p>
    <w:p w14:paraId="7CD4F458" w14:textId="77777777" w:rsidR="00C204C3" w:rsidRDefault="00C204C3" w:rsidP="00C204C3">
      <w:pPr>
        <w:keepNext/>
        <w:ind w:firstLine="720"/>
      </w:pPr>
      <w:r>
        <w:t xml:space="preserve">Matriz de Identificación de Peligros y Valoración de Riesgos (Metodología </w:t>
      </w:r>
      <w:proofErr w:type="spellStart"/>
      <w:r>
        <w:t>GTC</w:t>
      </w:r>
      <w:proofErr w:type="spellEnd"/>
      <w:r>
        <w:t xml:space="preserve"> 45 (ICONTEC, 2012))</w:t>
      </w:r>
    </w:p>
    <w:tbl>
      <w:tblPr>
        <w:tblW w:w="0" w:type="auto"/>
        <w:jc w:val="center"/>
        <w:tblLook w:val="04A0" w:firstRow="1" w:lastRow="0" w:firstColumn="1" w:lastColumn="0" w:noHBand="0" w:noVBand="1"/>
      </w:tblPr>
      <w:tblGrid>
        <w:gridCol w:w="1741"/>
        <w:gridCol w:w="1823"/>
        <w:gridCol w:w="1739"/>
        <w:gridCol w:w="1367"/>
        <w:gridCol w:w="2168"/>
      </w:tblGrid>
      <w:tr w:rsidR="00C204C3" w14:paraId="385D6FE2" w14:textId="77777777" w:rsidTr="003005BB">
        <w:trPr>
          <w:cantSplit/>
          <w:jc w:val="center"/>
        </w:trPr>
        <w:tc>
          <w:tcPr>
            <w:tcW w:w="1872" w:type="dxa"/>
            <w:tcBorders>
              <w:top w:val="single" w:sz="8" w:space="0" w:color="000000"/>
              <w:left w:val="nil"/>
              <w:bottom w:val="single" w:sz="6" w:space="0" w:color="000000"/>
              <w:right w:val="nil"/>
            </w:tcBorders>
            <w:tcMar>
              <w:top w:w="100" w:type="dxa"/>
              <w:left w:w="150" w:type="dxa"/>
              <w:bottom w:w="100" w:type="dxa"/>
              <w:right w:w="150" w:type="dxa"/>
            </w:tcMar>
          </w:tcPr>
          <w:p w14:paraId="10AEBBD3" w14:textId="77777777" w:rsidR="00C204C3" w:rsidRDefault="00C204C3" w:rsidP="003005BB">
            <w:pPr>
              <w:spacing w:before="40" w:line="240" w:lineRule="auto"/>
            </w:pPr>
            <w:r>
              <w:rPr>
                <w:b/>
                <w:sz w:val="20"/>
              </w:rPr>
              <w:t>Proceso / Actividad</w:t>
            </w:r>
          </w:p>
        </w:tc>
        <w:tc>
          <w:tcPr>
            <w:tcW w:w="2016" w:type="dxa"/>
            <w:tcBorders>
              <w:top w:val="single" w:sz="8" w:space="0" w:color="000000"/>
              <w:left w:val="nil"/>
              <w:bottom w:val="single" w:sz="6" w:space="0" w:color="000000"/>
              <w:right w:val="nil"/>
            </w:tcBorders>
            <w:tcMar>
              <w:top w:w="100" w:type="dxa"/>
              <w:left w:w="150" w:type="dxa"/>
              <w:bottom w:w="100" w:type="dxa"/>
              <w:right w:w="150" w:type="dxa"/>
            </w:tcMar>
          </w:tcPr>
          <w:p w14:paraId="1A6837D7" w14:textId="77777777" w:rsidR="00C204C3" w:rsidRDefault="00C204C3" w:rsidP="003005BB">
            <w:pPr>
              <w:spacing w:before="40" w:line="240" w:lineRule="auto"/>
            </w:pPr>
            <w:r>
              <w:rPr>
                <w:b/>
                <w:sz w:val="20"/>
              </w:rPr>
              <w:t>Peligro / Factor de Riesgo</w:t>
            </w:r>
          </w:p>
        </w:tc>
        <w:tc>
          <w:tcPr>
            <w:tcW w:w="1872" w:type="dxa"/>
            <w:tcBorders>
              <w:top w:val="single" w:sz="8" w:space="0" w:color="000000"/>
              <w:left w:val="nil"/>
              <w:bottom w:val="single" w:sz="6" w:space="0" w:color="000000"/>
              <w:right w:val="nil"/>
            </w:tcBorders>
            <w:tcMar>
              <w:top w:w="100" w:type="dxa"/>
              <w:left w:w="150" w:type="dxa"/>
              <w:bottom w:w="100" w:type="dxa"/>
              <w:right w:w="150" w:type="dxa"/>
            </w:tcMar>
          </w:tcPr>
          <w:p w14:paraId="2B32F0B3" w14:textId="77777777" w:rsidR="00C204C3" w:rsidRDefault="00C204C3" w:rsidP="003005BB">
            <w:pPr>
              <w:spacing w:before="40" w:line="240" w:lineRule="auto"/>
            </w:pPr>
            <w:r>
              <w:rPr>
                <w:b/>
                <w:sz w:val="20"/>
              </w:rPr>
              <w:t>Efecto Posible en Salud</w:t>
            </w:r>
          </w:p>
        </w:tc>
        <w:tc>
          <w:tcPr>
            <w:tcW w:w="1440" w:type="dxa"/>
            <w:tcBorders>
              <w:top w:val="single" w:sz="8" w:space="0" w:color="000000"/>
              <w:left w:val="nil"/>
              <w:bottom w:val="single" w:sz="6" w:space="0" w:color="000000"/>
              <w:right w:val="nil"/>
            </w:tcBorders>
            <w:tcMar>
              <w:top w:w="100" w:type="dxa"/>
              <w:left w:w="150" w:type="dxa"/>
              <w:bottom w:w="100" w:type="dxa"/>
              <w:right w:w="150" w:type="dxa"/>
            </w:tcMar>
          </w:tcPr>
          <w:p w14:paraId="5C48C257" w14:textId="77777777" w:rsidR="00C204C3" w:rsidRDefault="00C204C3" w:rsidP="003005BB">
            <w:pPr>
              <w:spacing w:before="40" w:line="240" w:lineRule="auto"/>
            </w:pPr>
            <w:r>
              <w:rPr>
                <w:b/>
                <w:sz w:val="20"/>
              </w:rPr>
              <w:t>Nivel de Riesgo (</w:t>
            </w:r>
            <w:proofErr w:type="spellStart"/>
            <w:r>
              <w:rPr>
                <w:b/>
                <w:sz w:val="20"/>
              </w:rPr>
              <w:t>NR</w:t>
            </w:r>
            <w:proofErr w:type="spellEnd"/>
            <w:r>
              <w:rPr>
                <w:b/>
                <w:sz w:val="20"/>
              </w:rPr>
              <w:t>)</w:t>
            </w:r>
          </w:p>
        </w:tc>
        <w:tc>
          <w:tcPr>
            <w:tcW w:w="2592" w:type="dxa"/>
            <w:tcBorders>
              <w:top w:val="single" w:sz="8" w:space="0" w:color="000000"/>
              <w:left w:val="nil"/>
              <w:bottom w:val="single" w:sz="6" w:space="0" w:color="000000"/>
              <w:right w:val="nil"/>
            </w:tcBorders>
            <w:tcMar>
              <w:top w:w="100" w:type="dxa"/>
              <w:left w:w="150" w:type="dxa"/>
              <w:bottom w:w="100" w:type="dxa"/>
              <w:right w:w="150" w:type="dxa"/>
            </w:tcMar>
          </w:tcPr>
          <w:p w14:paraId="6E547019" w14:textId="77777777" w:rsidR="00C204C3" w:rsidRDefault="00C204C3" w:rsidP="003005BB">
            <w:pPr>
              <w:spacing w:before="40" w:line="240" w:lineRule="auto"/>
            </w:pPr>
            <w:r>
              <w:rPr>
                <w:b/>
                <w:sz w:val="20"/>
              </w:rPr>
              <w:t>Medida de Control Propuesta</w:t>
            </w:r>
          </w:p>
        </w:tc>
      </w:tr>
      <w:tr w:rsidR="00C204C3" w14:paraId="2A3684D0" w14:textId="77777777" w:rsidTr="003005BB">
        <w:trPr>
          <w:cantSplit/>
          <w:jc w:val="center"/>
        </w:trPr>
        <w:tc>
          <w:tcPr>
            <w:tcW w:w="1872" w:type="dxa"/>
            <w:tcBorders>
              <w:top w:val="nil"/>
              <w:left w:val="nil"/>
              <w:bottom w:val="nil"/>
              <w:right w:val="nil"/>
            </w:tcBorders>
            <w:tcMar>
              <w:top w:w="100" w:type="dxa"/>
              <w:left w:w="150" w:type="dxa"/>
              <w:bottom w:w="100" w:type="dxa"/>
              <w:right w:w="150" w:type="dxa"/>
            </w:tcMar>
          </w:tcPr>
          <w:p w14:paraId="739A143B" w14:textId="77777777" w:rsidR="00C204C3" w:rsidRDefault="00C204C3" w:rsidP="003005BB">
            <w:pPr>
              <w:spacing w:before="40" w:line="240" w:lineRule="auto"/>
            </w:pPr>
            <w:r>
              <w:rPr>
                <w:sz w:val="20"/>
              </w:rPr>
              <w:t>Mantenimiento mecánico in situ</w:t>
            </w:r>
          </w:p>
        </w:tc>
        <w:tc>
          <w:tcPr>
            <w:tcW w:w="2016" w:type="dxa"/>
            <w:tcBorders>
              <w:top w:val="nil"/>
              <w:left w:val="nil"/>
              <w:bottom w:val="nil"/>
              <w:right w:val="nil"/>
            </w:tcBorders>
            <w:tcMar>
              <w:top w:w="100" w:type="dxa"/>
              <w:left w:w="150" w:type="dxa"/>
              <w:bottom w:w="100" w:type="dxa"/>
              <w:right w:w="150" w:type="dxa"/>
            </w:tcMar>
          </w:tcPr>
          <w:p w14:paraId="7907012F" w14:textId="77777777" w:rsidR="00C204C3" w:rsidRDefault="00C204C3" w:rsidP="003005BB">
            <w:pPr>
              <w:spacing w:before="40" w:line="240" w:lineRule="auto"/>
            </w:pPr>
            <w:r>
              <w:rPr>
                <w:sz w:val="20"/>
              </w:rPr>
              <w:t>Mecánico: Atrapamiento por partes móviles, caída de cargas pesadas</w:t>
            </w:r>
          </w:p>
        </w:tc>
        <w:tc>
          <w:tcPr>
            <w:tcW w:w="1872" w:type="dxa"/>
            <w:tcBorders>
              <w:top w:val="nil"/>
              <w:left w:val="nil"/>
              <w:bottom w:val="nil"/>
              <w:right w:val="nil"/>
            </w:tcBorders>
            <w:tcMar>
              <w:top w:w="100" w:type="dxa"/>
              <w:left w:w="150" w:type="dxa"/>
              <w:bottom w:w="100" w:type="dxa"/>
              <w:right w:w="150" w:type="dxa"/>
            </w:tcMar>
          </w:tcPr>
          <w:p w14:paraId="1CC55BB1" w14:textId="77777777" w:rsidR="00C204C3" w:rsidRDefault="00C204C3" w:rsidP="003005BB">
            <w:pPr>
              <w:spacing w:before="40" w:line="240" w:lineRule="auto"/>
            </w:pPr>
            <w:r>
              <w:rPr>
                <w:sz w:val="20"/>
              </w:rPr>
              <w:t>Fracturas, aplastamiento, contusiones graves</w:t>
            </w:r>
          </w:p>
        </w:tc>
        <w:tc>
          <w:tcPr>
            <w:tcW w:w="1440" w:type="dxa"/>
            <w:tcBorders>
              <w:top w:val="nil"/>
              <w:left w:val="nil"/>
              <w:bottom w:val="nil"/>
              <w:right w:val="nil"/>
            </w:tcBorders>
            <w:tcMar>
              <w:top w:w="100" w:type="dxa"/>
              <w:left w:w="150" w:type="dxa"/>
              <w:bottom w:w="100" w:type="dxa"/>
              <w:right w:w="150" w:type="dxa"/>
            </w:tcMar>
          </w:tcPr>
          <w:p w14:paraId="5A5B5344" w14:textId="77777777" w:rsidR="00C204C3" w:rsidRDefault="00C204C3" w:rsidP="003005BB">
            <w:pPr>
              <w:spacing w:before="40" w:line="240" w:lineRule="auto"/>
            </w:pPr>
            <w:r>
              <w:rPr>
                <w:sz w:val="20"/>
              </w:rPr>
              <w:t>II (Aceptable con control específico)</w:t>
            </w:r>
          </w:p>
        </w:tc>
        <w:tc>
          <w:tcPr>
            <w:tcW w:w="2592" w:type="dxa"/>
            <w:tcBorders>
              <w:top w:val="nil"/>
              <w:left w:val="nil"/>
              <w:bottom w:val="nil"/>
              <w:right w:val="nil"/>
            </w:tcBorders>
            <w:tcMar>
              <w:top w:w="100" w:type="dxa"/>
              <w:left w:w="150" w:type="dxa"/>
              <w:bottom w:w="100" w:type="dxa"/>
              <w:right w:w="150" w:type="dxa"/>
            </w:tcMar>
          </w:tcPr>
          <w:p w14:paraId="7C9639DB" w14:textId="77777777" w:rsidR="00C204C3" w:rsidRDefault="00C204C3" w:rsidP="003005BB">
            <w:pPr>
              <w:spacing w:before="40" w:line="240" w:lineRule="auto"/>
            </w:pPr>
            <w:proofErr w:type="gramStart"/>
            <w:r>
              <w:rPr>
                <w:sz w:val="20"/>
              </w:rPr>
              <w:t>Uso obligatoria</w:t>
            </w:r>
            <w:proofErr w:type="gramEnd"/>
            <w:r>
              <w:rPr>
                <w:sz w:val="20"/>
              </w:rPr>
              <w:t xml:space="preserve"> de tacos de seguridad, procedimiento LOTO (Bloqueo y etiquetado), EPP de impacto.</w:t>
            </w:r>
          </w:p>
        </w:tc>
      </w:tr>
      <w:tr w:rsidR="00C204C3" w14:paraId="483E602E" w14:textId="77777777" w:rsidTr="003005BB">
        <w:trPr>
          <w:cantSplit/>
          <w:jc w:val="center"/>
        </w:trPr>
        <w:tc>
          <w:tcPr>
            <w:tcW w:w="1872" w:type="dxa"/>
            <w:tcBorders>
              <w:top w:val="nil"/>
              <w:left w:val="nil"/>
              <w:bottom w:val="nil"/>
              <w:right w:val="nil"/>
            </w:tcBorders>
            <w:tcMar>
              <w:top w:w="100" w:type="dxa"/>
              <w:left w:w="150" w:type="dxa"/>
              <w:bottom w:w="100" w:type="dxa"/>
              <w:right w:w="150" w:type="dxa"/>
            </w:tcMar>
          </w:tcPr>
          <w:p w14:paraId="0891FBF4" w14:textId="77777777" w:rsidR="00C204C3" w:rsidRDefault="00C204C3" w:rsidP="003005BB">
            <w:pPr>
              <w:spacing w:before="40" w:line="240" w:lineRule="auto"/>
            </w:pPr>
            <w:r>
              <w:rPr>
                <w:sz w:val="20"/>
              </w:rPr>
              <w:t>Diagnóstico en taller</w:t>
            </w:r>
          </w:p>
        </w:tc>
        <w:tc>
          <w:tcPr>
            <w:tcW w:w="2016" w:type="dxa"/>
            <w:tcBorders>
              <w:top w:val="nil"/>
              <w:left w:val="nil"/>
              <w:bottom w:val="nil"/>
              <w:right w:val="nil"/>
            </w:tcBorders>
            <w:tcMar>
              <w:top w:w="100" w:type="dxa"/>
              <w:left w:w="150" w:type="dxa"/>
              <w:bottom w:w="100" w:type="dxa"/>
              <w:right w:w="150" w:type="dxa"/>
            </w:tcMar>
          </w:tcPr>
          <w:p w14:paraId="637B71B1" w14:textId="77777777" w:rsidR="00C204C3" w:rsidRDefault="00C204C3" w:rsidP="003005BB">
            <w:pPr>
              <w:spacing w:before="40" w:line="240" w:lineRule="auto"/>
            </w:pPr>
            <w:r>
              <w:rPr>
                <w:sz w:val="20"/>
              </w:rPr>
              <w:t>Químico: Contacto e inhalación de hidrocarburos, aceites usados y solventes</w:t>
            </w:r>
          </w:p>
        </w:tc>
        <w:tc>
          <w:tcPr>
            <w:tcW w:w="1872" w:type="dxa"/>
            <w:tcBorders>
              <w:top w:val="nil"/>
              <w:left w:val="nil"/>
              <w:bottom w:val="nil"/>
              <w:right w:val="nil"/>
            </w:tcBorders>
            <w:tcMar>
              <w:top w:w="100" w:type="dxa"/>
              <w:left w:w="150" w:type="dxa"/>
              <w:bottom w:w="100" w:type="dxa"/>
              <w:right w:w="150" w:type="dxa"/>
            </w:tcMar>
          </w:tcPr>
          <w:p w14:paraId="11C57A08" w14:textId="77777777" w:rsidR="00C204C3" w:rsidRDefault="00C204C3" w:rsidP="003005BB">
            <w:pPr>
              <w:spacing w:before="40" w:line="240" w:lineRule="auto"/>
            </w:pPr>
            <w:r>
              <w:rPr>
                <w:sz w:val="20"/>
              </w:rPr>
              <w:t>Dermatitis de contacto, irritación de vías respiratorias</w:t>
            </w:r>
          </w:p>
        </w:tc>
        <w:tc>
          <w:tcPr>
            <w:tcW w:w="1440" w:type="dxa"/>
            <w:tcBorders>
              <w:top w:val="nil"/>
              <w:left w:val="nil"/>
              <w:bottom w:val="nil"/>
              <w:right w:val="nil"/>
            </w:tcBorders>
            <w:tcMar>
              <w:top w:w="100" w:type="dxa"/>
              <w:left w:w="150" w:type="dxa"/>
              <w:bottom w:w="100" w:type="dxa"/>
              <w:right w:w="150" w:type="dxa"/>
            </w:tcMar>
          </w:tcPr>
          <w:p w14:paraId="5FE73981" w14:textId="77777777" w:rsidR="00C204C3" w:rsidRDefault="00C204C3" w:rsidP="003005BB">
            <w:pPr>
              <w:spacing w:before="40" w:line="240" w:lineRule="auto"/>
            </w:pPr>
            <w:r>
              <w:rPr>
                <w:sz w:val="20"/>
              </w:rPr>
              <w:t>III (Aceptable)</w:t>
            </w:r>
          </w:p>
        </w:tc>
        <w:tc>
          <w:tcPr>
            <w:tcW w:w="2592" w:type="dxa"/>
            <w:tcBorders>
              <w:top w:val="nil"/>
              <w:left w:val="nil"/>
              <w:bottom w:val="nil"/>
              <w:right w:val="nil"/>
            </w:tcBorders>
            <w:tcMar>
              <w:top w:w="100" w:type="dxa"/>
              <w:left w:w="150" w:type="dxa"/>
              <w:bottom w:w="100" w:type="dxa"/>
              <w:right w:w="150" w:type="dxa"/>
            </w:tcMar>
          </w:tcPr>
          <w:p w14:paraId="4495F755" w14:textId="77777777" w:rsidR="00C204C3" w:rsidRDefault="00C204C3" w:rsidP="003005BB">
            <w:pPr>
              <w:spacing w:before="40" w:line="240" w:lineRule="auto"/>
            </w:pPr>
            <w:r>
              <w:rPr>
                <w:sz w:val="20"/>
              </w:rPr>
              <w:t>Hojas de Seguridad (FDS/SGA) visibles, uso de guantes de nitrilo y mascarilla con filtro de vapores.</w:t>
            </w:r>
          </w:p>
        </w:tc>
      </w:tr>
      <w:tr w:rsidR="00C204C3" w14:paraId="3B8B6107" w14:textId="77777777" w:rsidTr="003005BB">
        <w:trPr>
          <w:cantSplit/>
          <w:jc w:val="center"/>
        </w:trPr>
        <w:tc>
          <w:tcPr>
            <w:tcW w:w="1872" w:type="dxa"/>
            <w:tcBorders>
              <w:top w:val="nil"/>
              <w:left w:val="nil"/>
              <w:bottom w:val="nil"/>
              <w:right w:val="nil"/>
            </w:tcBorders>
            <w:tcMar>
              <w:top w:w="100" w:type="dxa"/>
              <w:left w:w="150" w:type="dxa"/>
              <w:bottom w:w="100" w:type="dxa"/>
              <w:right w:w="150" w:type="dxa"/>
            </w:tcMar>
          </w:tcPr>
          <w:p w14:paraId="1BFC988F" w14:textId="77777777" w:rsidR="00C204C3" w:rsidRDefault="00C204C3" w:rsidP="003005BB">
            <w:pPr>
              <w:spacing w:before="40" w:line="240" w:lineRule="auto"/>
            </w:pPr>
            <w:r>
              <w:rPr>
                <w:sz w:val="20"/>
              </w:rPr>
              <w:t>Manipulación de baterías y carga</w:t>
            </w:r>
          </w:p>
        </w:tc>
        <w:tc>
          <w:tcPr>
            <w:tcW w:w="2016" w:type="dxa"/>
            <w:tcBorders>
              <w:top w:val="nil"/>
              <w:left w:val="nil"/>
              <w:bottom w:val="nil"/>
              <w:right w:val="nil"/>
            </w:tcBorders>
            <w:tcMar>
              <w:top w:w="100" w:type="dxa"/>
              <w:left w:w="150" w:type="dxa"/>
              <w:bottom w:w="100" w:type="dxa"/>
              <w:right w:w="150" w:type="dxa"/>
            </w:tcMar>
          </w:tcPr>
          <w:p w14:paraId="4475633E" w14:textId="77777777" w:rsidR="00C204C3" w:rsidRDefault="00C204C3" w:rsidP="003005BB">
            <w:pPr>
              <w:spacing w:before="40" w:line="240" w:lineRule="auto"/>
            </w:pPr>
            <w:r>
              <w:rPr>
                <w:sz w:val="20"/>
              </w:rPr>
              <w:t>Eléctrico / Químico: Quemadura por ácido sulfúrico y arcos de batería</w:t>
            </w:r>
          </w:p>
        </w:tc>
        <w:tc>
          <w:tcPr>
            <w:tcW w:w="1872" w:type="dxa"/>
            <w:tcBorders>
              <w:top w:val="nil"/>
              <w:left w:val="nil"/>
              <w:bottom w:val="nil"/>
              <w:right w:val="nil"/>
            </w:tcBorders>
            <w:tcMar>
              <w:top w:w="100" w:type="dxa"/>
              <w:left w:w="150" w:type="dxa"/>
              <w:bottom w:w="100" w:type="dxa"/>
              <w:right w:w="150" w:type="dxa"/>
            </w:tcMar>
          </w:tcPr>
          <w:p w14:paraId="666D0B53" w14:textId="77777777" w:rsidR="00C204C3" w:rsidRDefault="00C204C3" w:rsidP="003005BB">
            <w:pPr>
              <w:spacing w:before="40" w:line="240" w:lineRule="auto"/>
            </w:pPr>
            <w:r>
              <w:rPr>
                <w:sz w:val="20"/>
              </w:rPr>
              <w:t>Quemaduras químicas y térmicas, lesiones oculares</w:t>
            </w:r>
          </w:p>
        </w:tc>
        <w:tc>
          <w:tcPr>
            <w:tcW w:w="1440" w:type="dxa"/>
            <w:tcBorders>
              <w:top w:val="nil"/>
              <w:left w:val="nil"/>
              <w:bottom w:val="nil"/>
              <w:right w:val="nil"/>
            </w:tcBorders>
            <w:tcMar>
              <w:top w:w="100" w:type="dxa"/>
              <w:left w:w="150" w:type="dxa"/>
              <w:bottom w:w="100" w:type="dxa"/>
              <w:right w:w="150" w:type="dxa"/>
            </w:tcMar>
          </w:tcPr>
          <w:p w14:paraId="00586C23" w14:textId="77777777" w:rsidR="00C204C3" w:rsidRDefault="00C204C3" w:rsidP="003005BB">
            <w:pPr>
              <w:spacing w:before="40" w:line="240" w:lineRule="auto"/>
            </w:pPr>
            <w:r>
              <w:rPr>
                <w:sz w:val="20"/>
              </w:rPr>
              <w:t>II (Aceptable con control)</w:t>
            </w:r>
          </w:p>
        </w:tc>
        <w:tc>
          <w:tcPr>
            <w:tcW w:w="2592" w:type="dxa"/>
            <w:tcBorders>
              <w:top w:val="nil"/>
              <w:left w:val="nil"/>
              <w:bottom w:val="nil"/>
              <w:right w:val="nil"/>
            </w:tcBorders>
            <w:tcMar>
              <w:top w:w="100" w:type="dxa"/>
              <w:left w:w="150" w:type="dxa"/>
              <w:bottom w:w="100" w:type="dxa"/>
              <w:right w:w="150" w:type="dxa"/>
            </w:tcMar>
          </w:tcPr>
          <w:p w14:paraId="5B392D4A" w14:textId="77777777" w:rsidR="00C204C3" w:rsidRDefault="00C204C3" w:rsidP="003005BB">
            <w:pPr>
              <w:spacing w:before="40" w:line="240" w:lineRule="auto"/>
            </w:pPr>
            <w:r>
              <w:rPr>
                <w:sz w:val="20"/>
              </w:rPr>
              <w:t>Estación de lavado ocular, uso de careta facial y guantes de neopreno durante la manipulación.</w:t>
            </w:r>
          </w:p>
        </w:tc>
      </w:tr>
      <w:tr w:rsidR="00C204C3" w14:paraId="345DE921" w14:textId="77777777" w:rsidTr="003005BB">
        <w:trPr>
          <w:cantSplit/>
          <w:jc w:val="center"/>
        </w:trPr>
        <w:tc>
          <w:tcPr>
            <w:tcW w:w="1872" w:type="dxa"/>
            <w:tcBorders>
              <w:top w:val="nil"/>
              <w:left w:val="nil"/>
              <w:bottom w:val="nil"/>
              <w:right w:val="nil"/>
            </w:tcBorders>
            <w:tcMar>
              <w:top w:w="100" w:type="dxa"/>
              <w:left w:w="150" w:type="dxa"/>
              <w:bottom w:w="100" w:type="dxa"/>
              <w:right w:w="150" w:type="dxa"/>
            </w:tcMar>
          </w:tcPr>
          <w:p w14:paraId="6D16160B" w14:textId="77777777" w:rsidR="00C204C3" w:rsidRDefault="00C204C3" w:rsidP="003005BB">
            <w:pPr>
              <w:spacing w:before="40" w:line="240" w:lineRule="auto"/>
            </w:pPr>
            <w:r>
              <w:rPr>
                <w:sz w:val="20"/>
              </w:rPr>
              <w:t>Postura prolongada y levantamiento</w:t>
            </w:r>
          </w:p>
        </w:tc>
        <w:tc>
          <w:tcPr>
            <w:tcW w:w="2016" w:type="dxa"/>
            <w:tcBorders>
              <w:top w:val="nil"/>
              <w:left w:val="nil"/>
              <w:bottom w:val="nil"/>
              <w:right w:val="nil"/>
            </w:tcBorders>
            <w:tcMar>
              <w:top w:w="100" w:type="dxa"/>
              <w:left w:w="150" w:type="dxa"/>
              <w:bottom w:w="100" w:type="dxa"/>
              <w:right w:w="150" w:type="dxa"/>
            </w:tcMar>
          </w:tcPr>
          <w:p w14:paraId="03588F4C" w14:textId="77777777" w:rsidR="00C204C3" w:rsidRDefault="00C204C3" w:rsidP="003005BB">
            <w:pPr>
              <w:spacing w:before="40" w:line="240" w:lineRule="auto"/>
            </w:pPr>
            <w:r>
              <w:rPr>
                <w:sz w:val="20"/>
              </w:rPr>
              <w:t>Biomecánico: Levantamiento de cargas pesadas y sobreesfuerzo</w:t>
            </w:r>
          </w:p>
        </w:tc>
        <w:tc>
          <w:tcPr>
            <w:tcW w:w="1872" w:type="dxa"/>
            <w:tcBorders>
              <w:top w:val="nil"/>
              <w:left w:val="nil"/>
              <w:bottom w:val="nil"/>
              <w:right w:val="nil"/>
            </w:tcBorders>
            <w:tcMar>
              <w:top w:w="100" w:type="dxa"/>
              <w:left w:w="150" w:type="dxa"/>
              <w:bottom w:w="100" w:type="dxa"/>
              <w:right w:w="150" w:type="dxa"/>
            </w:tcMar>
          </w:tcPr>
          <w:p w14:paraId="777E0E47" w14:textId="77777777" w:rsidR="00C204C3" w:rsidRDefault="00C204C3" w:rsidP="003005BB">
            <w:pPr>
              <w:spacing w:before="40" w:line="240" w:lineRule="auto"/>
            </w:pPr>
            <w:r>
              <w:rPr>
                <w:sz w:val="20"/>
              </w:rPr>
              <w:t xml:space="preserve">Desórdenes </w:t>
            </w:r>
            <w:proofErr w:type="gramStart"/>
            <w:r>
              <w:rPr>
                <w:sz w:val="20"/>
              </w:rPr>
              <w:t>músculo-esqueléticos</w:t>
            </w:r>
            <w:proofErr w:type="gramEnd"/>
            <w:r>
              <w:rPr>
                <w:sz w:val="20"/>
              </w:rPr>
              <w:t>, lumbalgias</w:t>
            </w:r>
          </w:p>
        </w:tc>
        <w:tc>
          <w:tcPr>
            <w:tcW w:w="1440" w:type="dxa"/>
            <w:tcBorders>
              <w:top w:val="nil"/>
              <w:left w:val="nil"/>
              <w:bottom w:val="nil"/>
              <w:right w:val="nil"/>
            </w:tcBorders>
            <w:tcMar>
              <w:top w:w="100" w:type="dxa"/>
              <w:left w:w="150" w:type="dxa"/>
              <w:bottom w:w="100" w:type="dxa"/>
              <w:right w:w="150" w:type="dxa"/>
            </w:tcMar>
          </w:tcPr>
          <w:p w14:paraId="39F6B86C" w14:textId="77777777" w:rsidR="00C204C3" w:rsidRDefault="00C204C3" w:rsidP="003005BB">
            <w:pPr>
              <w:spacing w:before="40" w:line="240" w:lineRule="auto"/>
            </w:pPr>
            <w:r>
              <w:rPr>
                <w:sz w:val="20"/>
              </w:rPr>
              <w:t>III (Aceptable)</w:t>
            </w:r>
          </w:p>
        </w:tc>
        <w:tc>
          <w:tcPr>
            <w:tcW w:w="2592" w:type="dxa"/>
            <w:tcBorders>
              <w:top w:val="nil"/>
              <w:left w:val="nil"/>
              <w:bottom w:val="nil"/>
              <w:right w:val="nil"/>
            </w:tcBorders>
            <w:tcMar>
              <w:top w:w="100" w:type="dxa"/>
              <w:left w:w="150" w:type="dxa"/>
              <w:bottom w:w="100" w:type="dxa"/>
              <w:right w:w="150" w:type="dxa"/>
            </w:tcMar>
          </w:tcPr>
          <w:p w14:paraId="490DE02D" w14:textId="77777777" w:rsidR="00C204C3" w:rsidRDefault="00C204C3" w:rsidP="003005BB">
            <w:pPr>
              <w:spacing w:before="40" w:line="240" w:lineRule="auto"/>
            </w:pPr>
            <w:r>
              <w:rPr>
                <w:sz w:val="20"/>
              </w:rPr>
              <w:t>Uso de plumas hidráulicas y diferenciales mecánicas para cargas mayores a 25 kg. Pausas activas.</w:t>
            </w:r>
          </w:p>
        </w:tc>
      </w:tr>
      <w:tr w:rsidR="00C204C3" w14:paraId="305225A1" w14:textId="77777777" w:rsidTr="003005BB">
        <w:trPr>
          <w:cantSplit/>
          <w:jc w:val="center"/>
        </w:trPr>
        <w:tc>
          <w:tcPr>
            <w:tcW w:w="1872" w:type="dxa"/>
            <w:tcBorders>
              <w:top w:val="nil"/>
              <w:left w:val="nil"/>
              <w:bottom w:val="single" w:sz="8" w:space="0" w:color="000000"/>
              <w:right w:val="nil"/>
            </w:tcBorders>
            <w:tcMar>
              <w:top w:w="100" w:type="dxa"/>
              <w:left w:w="150" w:type="dxa"/>
              <w:bottom w:w="100" w:type="dxa"/>
              <w:right w:w="150" w:type="dxa"/>
            </w:tcMar>
          </w:tcPr>
          <w:p w14:paraId="11C5551B" w14:textId="77777777" w:rsidR="00C204C3" w:rsidRDefault="00C204C3" w:rsidP="003005BB">
            <w:pPr>
              <w:spacing w:before="40" w:line="240" w:lineRule="auto"/>
            </w:pPr>
            <w:r>
              <w:rPr>
                <w:sz w:val="20"/>
              </w:rPr>
              <w:t>Operación de campo bajo sol</w:t>
            </w:r>
          </w:p>
        </w:tc>
        <w:tc>
          <w:tcPr>
            <w:tcW w:w="2016" w:type="dxa"/>
            <w:tcBorders>
              <w:top w:val="nil"/>
              <w:left w:val="nil"/>
              <w:bottom w:val="single" w:sz="8" w:space="0" w:color="000000"/>
              <w:right w:val="nil"/>
            </w:tcBorders>
            <w:tcMar>
              <w:top w:w="100" w:type="dxa"/>
              <w:left w:w="150" w:type="dxa"/>
              <w:bottom w:w="100" w:type="dxa"/>
              <w:right w:w="150" w:type="dxa"/>
            </w:tcMar>
          </w:tcPr>
          <w:p w14:paraId="5A5EB689" w14:textId="77777777" w:rsidR="00C204C3" w:rsidRDefault="00C204C3" w:rsidP="003005BB">
            <w:pPr>
              <w:spacing w:before="40" w:line="240" w:lineRule="auto"/>
            </w:pPr>
            <w:r>
              <w:rPr>
                <w:sz w:val="20"/>
              </w:rPr>
              <w:t>Físico / Biológico: Radiación UV, picaduras de insectos o arácnidos</w:t>
            </w:r>
          </w:p>
        </w:tc>
        <w:tc>
          <w:tcPr>
            <w:tcW w:w="1872" w:type="dxa"/>
            <w:tcBorders>
              <w:top w:val="nil"/>
              <w:left w:val="nil"/>
              <w:bottom w:val="single" w:sz="8" w:space="0" w:color="000000"/>
              <w:right w:val="nil"/>
            </w:tcBorders>
            <w:tcMar>
              <w:top w:w="100" w:type="dxa"/>
              <w:left w:w="150" w:type="dxa"/>
              <w:bottom w:w="100" w:type="dxa"/>
              <w:right w:w="150" w:type="dxa"/>
            </w:tcMar>
          </w:tcPr>
          <w:p w14:paraId="7E8D9BC7" w14:textId="77777777" w:rsidR="00C204C3" w:rsidRDefault="00C204C3" w:rsidP="003005BB">
            <w:pPr>
              <w:spacing w:before="40" w:line="240" w:lineRule="auto"/>
            </w:pPr>
            <w:r>
              <w:rPr>
                <w:sz w:val="20"/>
              </w:rPr>
              <w:t>Golpe de calor, deshidratación, reacciones alérgicas</w:t>
            </w:r>
          </w:p>
        </w:tc>
        <w:tc>
          <w:tcPr>
            <w:tcW w:w="1440" w:type="dxa"/>
            <w:tcBorders>
              <w:top w:val="nil"/>
              <w:left w:val="nil"/>
              <w:bottom w:val="single" w:sz="8" w:space="0" w:color="000000"/>
              <w:right w:val="nil"/>
            </w:tcBorders>
            <w:tcMar>
              <w:top w:w="100" w:type="dxa"/>
              <w:left w:w="150" w:type="dxa"/>
              <w:bottom w:w="100" w:type="dxa"/>
              <w:right w:w="150" w:type="dxa"/>
            </w:tcMar>
          </w:tcPr>
          <w:p w14:paraId="199E24B8" w14:textId="77777777" w:rsidR="00C204C3" w:rsidRDefault="00C204C3" w:rsidP="003005BB">
            <w:pPr>
              <w:spacing w:before="40" w:line="240" w:lineRule="auto"/>
            </w:pPr>
            <w:r>
              <w:rPr>
                <w:sz w:val="20"/>
              </w:rPr>
              <w:t>III (Aceptable)</w:t>
            </w:r>
          </w:p>
        </w:tc>
        <w:tc>
          <w:tcPr>
            <w:tcW w:w="2592" w:type="dxa"/>
            <w:tcBorders>
              <w:top w:val="nil"/>
              <w:left w:val="nil"/>
              <w:bottom w:val="single" w:sz="8" w:space="0" w:color="000000"/>
              <w:right w:val="nil"/>
            </w:tcBorders>
            <w:tcMar>
              <w:top w:w="100" w:type="dxa"/>
              <w:left w:w="150" w:type="dxa"/>
              <w:bottom w:w="100" w:type="dxa"/>
              <w:right w:w="150" w:type="dxa"/>
            </w:tcMar>
          </w:tcPr>
          <w:p w14:paraId="62F37165" w14:textId="77777777" w:rsidR="00C204C3" w:rsidRDefault="00C204C3" w:rsidP="003005BB">
            <w:pPr>
              <w:spacing w:before="40" w:line="240" w:lineRule="auto"/>
            </w:pPr>
            <w:r>
              <w:rPr>
                <w:sz w:val="20"/>
              </w:rPr>
              <w:t>Uso de camisas manga larga, bloqueador solar, dotación de suero e insecticida en botiquín móvil.</w:t>
            </w:r>
          </w:p>
        </w:tc>
      </w:tr>
    </w:tbl>
    <w:p w14:paraId="5A7A6794" w14:textId="77777777" w:rsidR="00C204C3" w:rsidRDefault="00C204C3" w:rsidP="00C204C3">
      <w:pPr>
        <w:spacing w:before="80" w:after="160" w:line="240" w:lineRule="auto"/>
      </w:pPr>
      <w:r>
        <w:rPr>
          <w:sz w:val="20"/>
        </w:rPr>
        <w:t xml:space="preserve">Nota. Clasificación de Nivel de Riesgo conforme a la Guía Técnica Colombiana </w:t>
      </w:r>
      <w:proofErr w:type="spellStart"/>
      <w:r>
        <w:rPr>
          <w:sz w:val="20"/>
        </w:rPr>
        <w:t>GTC</w:t>
      </w:r>
      <w:proofErr w:type="spellEnd"/>
      <w:r>
        <w:rPr>
          <w:sz w:val="20"/>
        </w:rPr>
        <w:t xml:space="preserve"> 45 (ICONTEC, 2012) (Poveda, 2026).</w:t>
      </w:r>
    </w:p>
    <w:p w14:paraId="06B633F8" w14:textId="77777777" w:rsidR="009443F7" w:rsidRDefault="009443F7">
      <w:pPr>
        <w:rPr>
          <w:rFonts w:cs="Times New Roman"/>
          <w:b/>
          <w:bCs/>
        </w:rPr>
      </w:pPr>
    </w:p>
    <w:p w14:paraId="1C7162C7" w14:textId="7476A178" w:rsidR="009443F7" w:rsidRDefault="009443F7" w:rsidP="009443F7">
      <w:pPr>
        <w:pStyle w:val="Ttulo1"/>
        <w:jc w:val="left"/>
        <w:rPr>
          <w:rFonts w:cs="Times New Roman"/>
          <w:bCs/>
        </w:rPr>
      </w:pPr>
    </w:p>
    <w:p w14:paraId="061D67CB" w14:textId="31237924" w:rsidR="00F8299F" w:rsidRDefault="00F8299F" w:rsidP="00F8299F"/>
    <w:p w14:paraId="406A643C" w14:textId="77777777" w:rsidR="007C03AA" w:rsidRDefault="007C03AA" w:rsidP="007C03AA">
      <w:pPr>
        <w:pStyle w:val="Ttulo1"/>
        <w:pageBreakBefore/>
      </w:pPr>
      <w:bookmarkStart w:id="37" w:name="_Toc238718798"/>
      <w:r>
        <w:lastRenderedPageBreak/>
        <w:t>Enfoque hacia la sostenibilidad del negocio</w:t>
      </w:r>
      <w:bookmarkEnd w:id="37"/>
    </w:p>
    <w:p w14:paraId="4C943154" w14:textId="77777777" w:rsidR="007C03AA" w:rsidRDefault="007C03AA" w:rsidP="007C03AA">
      <w:pPr>
        <w:spacing w:before="280"/>
      </w:pPr>
      <w:bookmarkStart w:id="38" w:name="_Toc237448687"/>
      <w:r>
        <w:t>7.2 Plan de Gestión de Residuos Peligrosos (RESPEL)</w:t>
      </w:r>
      <w:bookmarkEnd w:id="38"/>
    </w:p>
    <w:p w14:paraId="6C35540E" w14:textId="77777777" w:rsidR="007C03AA" w:rsidRDefault="007C03AA" w:rsidP="007C03AA">
      <w:pPr>
        <w:ind w:firstLine="720"/>
        <w:jc w:val="both"/>
      </w:pPr>
      <w:r>
        <w:t xml:space="preserve">En cumplimiento del Decreto 1076 de 2015 (Ministerio de Ambiente y Desarrollo Sostenible, 2015) y la Resolución 1188 de 2003 sobre aceites usados, </w:t>
      </w:r>
      <w:proofErr w:type="spellStart"/>
      <w:r>
        <w:t>INNOVAMAQ</w:t>
      </w:r>
      <w:proofErr w:type="spellEnd"/>
      <w:r>
        <w:t xml:space="preserve"> AMBIENTAL S.A.S. adopta un protocolo estricto de manejo ambiental:</w:t>
      </w:r>
    </w:p>
    <w:p w14:paraId="54E6968B" w14:textId="77777777" w:rsidR="007C03AA" w:rsidRDefault="007C03AA" w:rsidP="007C03AA">
      <w:pPr>
        <w:spacing w:after="60"/>
        <w:ind w:left="720" w:hanging="360"/>
      </w:pPr>
      <w:r>
        <w:rPr>
          <w:sz w:val="23"/>
        </w:rPr>
        <w:t>• Almacenamiento Seguro: Construcción de un dique de contención secundario en taller con capacidad del 110% para almacenamiento de tambores de aceite usado.</w:t>
      </w:r>
    </w:p>
    <w:p w14:paraId="2D2A3D45" w14:textId="77777777" w:rsidR="007C03AA" w:rsidRDefault="007C03AA" w:rsidP="007C03AA">
      <w:pPr>
        <w:spacing w:after="60"/>
        <w:ind w:left="720" w:hanging="360"/>
      </w:pPr>
      <w:r>
        <w:rPr>
          <w:sz w:val="23"/>
        </w:rPr>
        <w:t>• Separación en la Fuente: Clasificación rigurosa de trapos contaminados, filtros usados, baterías fuera de uso y envases de lubricantes.</w:t>
      </w:r>
    </w:p>
    <w:p w14:paraId="487D53B0" w14:textId="77777777" w:rsidR="007C03AA" w:rsidRDefault="007C03AA" w:rsidP="007C03AA">
      <w:pPr>
        <w:spacing w:after="60"/>
        <w:ind w:left="720" w:hanging="360"/>
      </w:pPr>
      <w:r>
        <w:rPr>
          <w:sz w:val="23"/>
        </w:rPr>
        <w:t xml:space="preserve">• Disposición Certificada: Alianza comercial con gestores ambientales autorizados por </w:t>
      </w:r>
      <w:proofErr w:type="spellStart"/>
      <w:r>
        <w:rPr>
          <w:sz w:val="23"/>
        </w:rPr>
        <w:t>CORTOLIMA</w:t>
      </w:r>
      <w:proofErr w:type="spellEnd"/>
      <w:r>
        <w:rPr>
          <w:sz w:val="23"/>
        </w:rPr>
        <w:t xml:space="preserve"> para el transporte, tratamiento y certificado final de destrucción/revalorización de RESPEL.</w:t>
      </w:r>
    </w:p>
    <w:p w14:paraId="0B0055B1" w14:textId="77777777" w:rsidR="007C03AA" w:rsidRDefault="007C03AA" w:rsidP="007C03AA">
      <w:pPr>
        <w:spacing w:after="60"/>
        <w:ind w:left="720" w:hanging="360"/>
      </w:pPr>
      <w:r>
        <w:rPr>
          <w:sz w:val="23"/>
        </w:rPr>
        <w:t>• Valoración de Orgánicos: Transformación de residuos vegetales y compostaje agropecuario para la elaboración de abonos enriquecidos.</w:t>
      </w:r>
    </w:p>
    <w:p w14:paraId="26E4171B" w14:textId="77777777" w:rsidR="007C03AA" w:rsidRDefault="007C03AA" w:rsidP="007C03AA">
      <w:r>
        <w:t>7.2.1 Indicadores verificables de gestión ambiental y sostenibilidad</w:t>
      </w:r>
    </w:p>
    <w:tbl>
      <w:tblPr>
        <w:tblStyle w:val="Tablaconcuadrcula"/>
        <w:tblW w:w="0" w:type="auto"/>
        <w:jc w:val="center"/>
        <w:tblLook w:val="04A0" w:firstRow="1" w:lastRow="0" w:firstColumn="1" w:lastColumn="0" w:noHBand="0" w:noVBand="1"/>
      </w:tblPr>
      <w:tblGrid>
        <w:gridCol w:w="1936"/>
        <w:gridCol w:w="2549"/>
        <w:gridCol w:w="1388"/>
        <w:gridCol w:w="1413"/>
        <w:gridCol w:w="1542"/>
      </w:tblGrid>
      <w:tr w:rsidR="007C03AA" w14:paraId="3C458E1C" w14:textId="77777777" w:rsidTr="003005BB">
        <w:trPr>
          <w:jc w:val="center"/>
        </w:trPr>
        <w:tc>
          <w:tcPr>
            <w:tcW w:w="1768" w:type="dxa"/>
          </w:tcPr>
          <w:p w14:paraId="17573C4E" w14:textId="77777777" w:rsidR="007C03AA" w:rsidRDefault="007C03AA" w:rsidP="003005BB">
            <w:r>
              <w:t>Indicador</w:t>
            </w:r>
          </w:p>
        </w:tc>
        <w:tc>
          <w:tcPr>
            <w:tcW w:w="1768" w:type="dxa"/>
          </w:tcPr>
          <w:p w14:paraId="08B1397B" w14:textId="77777777" w:rsidR="007C03AA" w:rsidRDefault="007C03AA" w:rsidP="003005BB">
            <w:r>
              <w:t>Fórmula / unidad</w:t>
            </w:r>
          </w:p>
        </w:tc>
        <w:tc>
          <w:tcPr>
            <w:tcW w:w="1768" w:type="dxa"/>
          </w:tcPr>
          <w:p w14:paraId="11F6DF8E" w14:textId="77777777" w:rsidR="007C03AA" w:rsidRDefault="007C03AA" w:rsidP="003005BB">
            <w:r>
              <w:t>Línea base</w:t>
            </w:r>
          </w:p>
        </w:tc>
        <w:tc>
          <w:tcPr>
            <w:tcW w:w="1768" w:type="dxa"/>
          </w:tcPr>
          <w:p w14:paraId="46EB0315" w14:textId="77777777" w:rsidR="007C03AA" w:rsidRDefault="007C03AA" w:rsidP="003005BB">
            <w:r>
              <w:t>Meta inicial</w:t>
            </w:r>
          </w:p>
        </w:tc>
        <w:tc>
          <w:tcPr>
            <w:tcW w:w="1768" w:type="dxa"/>
          </w:tcPr>
          <w:p w14:paraId="40E214D2" w14:textId="77777777" w:rsidR="007C03AA" w:rsidRDefault="007C03AA" w:rsidP="003005BB">
            <w:r>
              <w:t>Frecuencia / evidencia</w:t>
            </w:r>
          </w:p>
        </w:tc>
      </w:tr>
      <w:tr w:rsidR="007C03AA" w14:paraId="72123103" w14:textId="77777777" w:rsidTr="003005BB">
        <w:trPr>
          <w:jc w:val="center"/>
        </w:trPr>
        <w:tc>
          <w:tcPr>
            <w:tcW w:w="1768" w:type="dxa"/>
          </w:tcPr>
          <w:p w14:paraId="5369AF7F" w14:textId="77777777" w:rsidR="007C03AA" w:rsidRDefault="007C03AA" w:rsidP="003005BB">
            <w:r>
              <w:t>Aprovechamiento de residuos orgánicos</w:t>
            </w:r>
          </w:p>
        </w:tc>
        <w:tc>
          <w:tcPr>
            <w:tcW w:w="1768" w:type="dxa"/>
          </w:tcPr>
          <w:p w14:paraId="187E877C" w14:textId="77777777" w:rsidR="007C03AA" w:rsidRDefault="007C03AA" w:rsidP="003005BB">
            <w:r>
              <w:t>kg valorizados / kg orgánicos recibidos × 100</w:t>
            </w:r>
          </w:p>
        </w:tc>
        <w:tc>
          <w:tcPr>
            <w:tcW w:w="1768" w:type="dxa"/>
          </w:tcPr>
          <w:p w14:paraId="49206C8C" w14:textId="77777777" w:rsidR="007C03AA" w:rsidRDefault="007C03AA" w:rsidP="003005BB">
            <w:r>
              <w:t>0% al inicio</w:t>
            </w:r>
          </w:p>
        </w:tc>
        <w:tc>
          <w:tcPr>
            <w:tcW w:w="1768" w:type="dxa"/>
          </w:tcPr>
          <w:p w14:paraId="7BF12227" w14:textId="77777777" w:rsidR="007C03AA" w:rsidRDefault="007C03AA" w:rsidP="003005BB">
            <w:r>
              <w:t>≥ 60% durante el primer año</w:t>
            </w:r>
          </w:p>
        </w:tc>
        <w:tc>
          <w:tcPr>
            <w:tcW w:w="1768" w:type="dxa"/>
          </w:tcPr>
          <w:p w14:paraId="6CB83690" w14:textId="77777777" w:rsidR="007C03AA" w:rsidRDefault="007C03AA" w:rsidP="003005BB">
            <w:r>
              <w:t>Mensual / registros de pesaje y producción de compost</w:t>
            </w:r>
          </w:p>
        </w:tc>
      </w:tr>
      <w:tr w:rsidR="007C03AA" w14:paraId="152E2242" w14:textId="77777777" w:rsidTr="003005BB">
        <w:trPr>
          <w:jc w:val="center"/>
        </w:trPr>
        <w:tc>
          <w:tcPr>
            <w:tcW w:w="1768" w:type="dxa"/>
          </w:tcPr>
          <w:p w14:paraId="3EEF4649" w14:textId="77777777" w:rsidR="007C03AA" w:rsidRDefault="007C03AA" w:rsidP="003005BB">
            <w:r>
              <w:t>Gestión adecuada de RESPEL</w:t>
            </w:r>
          </w:p>
        </w:tc>
        <w:tc>
          <w:tcPr>
            <w:tcW w:w="1768" w:type="dxa"/>
          </w:tcPr>
          <w:p w14:paraId="7C6844A5" w14:textId="77777777" w:rsidR="007C03AA" w:rsidRDefault="007C03AA" w:rsidP="003005BB">
            <w:r>
              <w:t>kg RESPEL entregados a gestor autorizado / kg RESPEL generados × 100</w:t>
            </w:r>
          </w:p>
        </w:tc>
        <w:tc>
          <w:tcPr>
            <w:tcW w:w="1768" w:type="dxa"/>
          </w:tcPr>
          <w:p w14:paraId="471E5DE2" w14:textId="77777777" w:rsidR="007C03AA" w:rsidRDefault="007C03AA" w:rsidP="003005BB">
            <w:r>
              <w:t>0% al inicio</w:t>
            </w:r>
          </w:p>
        </w:tc>
        <w:tc>
          <w:tcPr>
            <w:tcW w:w="1768" w:type="dxa"/>
          </w:tcPr>
          <w:p w14:paraId="73048F53" w14:textId="77777777" w:rsidR="007C03AA" w:rsidRDefault="007C03AA" w:rsidP="003005BB">
            <w:r>
              <w:t>100%</w:t>
            </w:r>
          </w:p>
        </w:tc>
        <w:tc>
          <w:tcPr>
            <w:tcW w:w="1768" w:type="dxa"/>
          </w:tcPr>
          <w:p w14:paraId="10FB5665" w14:textId="77777777" w:rsidR="007C03AA" w:rsidRDefault="007C03AA" w:rsidP="003005BB">
            <w:r>
              <w:t>Mensual / certificados, manifiestos y registros de entrega</w:t>
            </w:r>
          </w:p>
        </w:tc>
      </w:tr>
      <w:tr w:rsidR="007C03AA" w14:paraId="4F4A0DA2" w14:textId="77777777" w:rsidTr="003005BB">
        <w:trPr>
          <w:jc w:val="center"/>
        </w:trPr>
        <w:tc>
          <w:tcPr>
            <w:tcW w:w="1768" w:type="dxa"/>
          </w:tcPr>
          <w:p w14:paraId="25E4EEFB" w14:textId="77777777" w:rsidR="007C03AA" w:rsidRDefault="007C03AA" w:rsidP="003005BB">
            <w:r>
              <w:lastRenderedPageBreak/>
              <w:t>Cumplimiento de separación en la fuente</w:t>
            </w:r>
          </w:p>
        </w:tc>
        <w:tc>
          <w:tcPr>
            <w:tcW w:w="1768" w:type="dxa"/>
          </w:tcPr>
          <w:p w14:paraId="5AB0E514" w14:textId="77777777" w:rsidR="007C03AA" w:rsidRDefault="007C03AA" w:rsidP="003005BB">
            <w:r>
              <w:t>puntos de generación con separación implementada / puntos identificados × 100</w:t>
            </w:r>
          </w:p>
        </w:tc>
        <w:tc>
          <w:tcPr>
            <w:tcW w:w="1768" w:type="dxa"/>
          </w:tcPr>
          <w:p w14:paraId="4F511E8F" w14:textId="77777777" w:rsidR="007C03AA" w:rsidRDefault="007C03AA" w:rsidP="003005BB">
            <w:r>
              <w:t>0% al inicio</w:t>
            </w:r>
          </w:p>
        </w:tc>
        <w:tc>
          <w:tcPr>
            <w:tcW w:w="1768" w:type="dxa"/>
          </w:tcPr>
          <w:p w14:paraId="760E3C2C" w14:textId="77777777" w:rsidR="007C03AA" w:rsidRDefault="007C03AA" w:rsidP="003005BB">
            <w:r>
              <w:t>100% de puntos operativos</w:t>
            </w:r>
          </w:p>
        </w:tc>
        <w:tc>
          <w:tcPr>
            <w:tcW w:w="1768" w:type="dxa"/>
          </w:tcPr>
          <w:p w14:paraId="1B27573A" w14:textId="77777777" w:rsidR="007C03AA" w:rsidRDefault="007C03AA" w:rsidP="003005BB">
            <w:r>
              <w:t>Mensual / listas de chequeo</w:t>
            </w:r>
          </w:p>
        </w:tc>
      </w:tr>
      <w:tr w:rsidR="007C03AA" w14:paraId="40A7D9F5" w14:textId="77777777" w:rsidTr="003005BB">
        <w:trPr>
          <w:jc w:val="center"/>
        </w:trPr>
        <w:tc>
          <w:tcPr>
            <w:tcW w:w="1768" w:type="dxa"/>
          </w:tcPr>
          <w:p w14:paraId="66F9D737" w14:textId="77777777" w:rsidR="007C03AA" w:rsidRDefault="007C03AA" w:rsidP="003005BB">
            <w:r>
              <w:t>Consumo de agua</w:t>
            </w:r>
          </w:p>
        </w:tc>
        <w:tc>
          <w:tcPr>
            <w:tcW w:w="1768" w:type="dxa"/>
          </w:tcPr>
          <w:p w14:paraId="19C2513E" w14:textId="77777777" w:rsidR="007C03AA" w:rsidRDefault="007C03AA" w:rsidP="003005BB">
            <w:r>
              <w:t>m³ consumidos / mes</w:t>
            </w:r>
          </w:p>
        </w:tc>
        <w:tc>
          <w:tcPr>
            <w:tcW w:w="1768" w:type="dxa"/>
          </w:tcPr>
          <w:p w14:paraId="4EB37F74" w14:textId="77777777" w:rsidR="007C03AA" w:rsidRDefault="007C03AA" w:rsidP="003005BB">
            <w:r>
              <w:t>Por establecer en mes 1</w:t>
            </w:r>
          </w:p>
        </w:tc>
        <w:tc>
          <w:tcPr>
            <w:tcW w:w="1768" w:type="dxa"/>
          </w:tcPr>
          <w:p w14:paraId="572D6D5D" w14:textId="77777777" w:rsidR="007C03AA" w:rsidRDefault="007C03AA" w:rsidP="003005BB">
            <w:r>
              <w:t>Reducir 5% frente al promedio de los primeros 3 meses</w:t>
            </w:r>
          </w:p>
        </w:tc>
        <w:tc>
          <w:tcPr>
            <w:tcW w:w="1768" w:type="dxa"/>
          </w:tcPr>
          <w:p w14:paraId="04C97C07" w14:textId="77777777" w:rsidR="007C03AA" w:rsidRDefault="007C03AA" w:rsidP="003005BB">
            <w:r>
              <w:t>Mensual / factura o medidor</w:t>
            </w:r>
          </w:p>
        </w:tc>
      </w:tr>
      <w:tr w:rsidR="007C03AA" w14:paraId="6660E7A8" w14:textId="77777777" w:rsidTr="003005BB">
        <w:trPr>
          <w:jc w:val="center"/>
        </w:trPr>
        <w:tc>
          <w:tcPr>
            <w:tcW w:w="1768" w:type="dxa"/>
          </w:tcPr>
          <w:p w14:paraId="02615570" w14:textId="77777777" w:rsidR="007C03AA" w:rsidRDefault="007C03AA" w:rsidP="003005BB">
            <w:r>
              <w:t>Consumo de energía</w:t>
            </w:r>
          </w:p>
        </w:tc>
        <w:tc>
          <w:tcPr>
            <w:tcW w:w="1768" w:type="dxa"/>
          </w:tcPr>
          <w:p w14:paraId="6B175D76" w14:textId="77777777" w:rsidR="007C03AA" w:rsidRDefault="007C03AA" w:rsidP="003005BB">
            <w:r>
              <w:t>kWh consumidos / mes</w:t>
            </w:r>
          </w:p>
        </w:tc>
        <w:tc>
          <w:tcPr>
            <w:tcW w:w="1768" w:type="dxa"/>
          </w:tcPr>
          <w:p w14:paraId="7A696569" w14:textId="77777777" w:rsidR="007C03AA" w:rsidRDefault="007C03AA" w:rsidP="003005BB">
            <w:r>
              <w:t>Por establecer en mes 1</w:t>
            </w:r>
          </w:p>
        </w:tc>
        <w:tc>
          <w:tcPr>
            <w:tcW w:w="1768" w:type="dxa"/>
          </w:tcPr>
          <w:p w14:paraId="3864737E" w14:textId="77777777" w:rsidR="007C03AA" w:rsidRDefault="007C03AA" w:rsidP="003005BB">
            <w:r>
              <w:t>Reducir 5% frente al promedio de los primeros 3 meses</w:t>
            </w:r>
          </w:p>
        </w:tc>
        <w:tc>
          <w:tcPr>
            <w:tcW w:w="1768" w:type="dxa"/>
          </w:tcPr>
          <w:p w14:paraId="00AF767A" w14:textId="77777777" w:rsidR="007C03AA" w:rsidRDefault="007C03AA" w:rsidP="003005BB">
            <w:r>
              <w:t>Mensual / factura o medidor</w:t>
            </w:r>
          </w:p>
        </w:tc>
      </w:tr>
      <w:tr w:rsidR="007C03AA" w14:paraId="7B5C8111" w14:textId="77777777" w:rsidTr="003005BB">
        <w:trPr>
          <w:jc w:val="center"/>
        </w:trPr>
        <w:tc>
          <w:tcPr>
            <w:tcW w:w="1768" w:type="dxa"/>
          </w:tcPr>
          <w:p w14:paraId="2EA400DC" w14:textId="77777777" w:rsidR="007C03AA" w:rsidRDefault="007C03AA" w:rsidP="003005BB">
            <w:r>
              <w:t>Empleo local</w:t>
            </w:r>
          </w:p>
        </w:tc>
        <w:tc>
          <w:tcPr>
            <w:tcW w:w="1768" w:type="dxa"/>
          </w:tcPr>
          <w:p w14:paraId="64C1BB48" w14:textId="77777777" w:rsidR="007C03AA" w:rsidRDefault="007C03AA" w:rsidP="003005BB">
            <w:r>
              <w:t>n.º trabajadores/contratistas locales vinculados / total × 100</w:t>
            </w:r>
          </w:p>
        </w:tc>
        <w:tc>
          <w:tcPr>
            <w:tcW w:w="1768" w:type="dxa"/>
          </w:tcPr>
          <w:p w14:paraId="773A9E4E" w14:textId="77777777" w:rsidR="007C03AA" w:rsidRDefault="007C03AA" w:rsidP="003005BB">
            <w:r>
              <w:t>Por establecer</w:t>
            </w:r>
          </w:p>
        </w:tc>
        <w:tc>
          <w:tcPr>
            <w:tcW w:w="1768" w:type="dxa"/>
          </w:tcPr>
          <w:p w14:paraId="1ED81EC8" w14:textId="77777777" w:rsidR="007C03AA" w:rsidRDefault="007C03AA" w:rsidP="003005BB">
            <w:r>
              <w:t>≥ 60%</w:t>
            </w:r>
          </w:p>
        </w:tc>
        <w:tc>
          <w:tcPr>
            <w:tcW w:w="1768" w:type="dxa"/>
          </w:tcPr>
          <w:p w14:paraId="6421AFA7" w14:textId="77777777" w:rsidR="007C03AA" w:rsidRDefault="007C03AA" w:rsidP="003005BB">
            <w:r>
              <w:t>Semestral / contratos y hojas de vida</w:t>
            </w:r>
          </w:p>
        </w:tc>
      </w:tr>
      <w:tr w:rsidR="007C03AA" w14:paraId="7C8AA343" w14:textId="77777777" w:rsidTr="003005BB">
        <w:trPr>
          <w:jc w:val="center"/>
        </w:trPr>
        <w:tc>
          <w:tcPr>
            <w:tcW w:w="1768" w:type="dxa"/>
          </w:tcPr>
          <w:p w14:paraId="26D05C7E" w14:textId="77777777" w:rsidR="007C03AA" w:rsidRDefault="007C03AA" w:rsidP="003005BB">
            <w:r>
              <w:t>Capacitación en SST</w:t>
            </w:r>
          </w:p>
        </w:tc>
        <w:tc>
          <w:tcPr>
            <w:tcW w:w="1768" w:type="dxa"/>
          </w:tcPr>
          <w:p w14:paraId="2279163B" w14:textId="77777777" w:rsidR="007C03AA" w:rsidRDefault="007C03AA" w:rsidP="003005BB">
            <w:r>
              <w:t>n.º trabajadores capacitados / total de trabajadores × 100</w:t>
            </w:r>
          </w:p>
        </w:tc>
        <w:tc>
          <w:tcPr>
            <w:tcW w:w="1768" w:type="dxa"/>
          </w:tcPr>
          <w:p w14:paraId="1A56A1B7" w14:textId="77777777" w:rsidR="007C03AA" w:rsidRDefault="007C03AA" w:rsidP="003005BB">
            <w:r>
              <w:t>0% al inicio</w:t>
            </w:r>
          </w:p>
        </w:tc>
        <w:tc>
          <w:tcPr>
            <w:tcW w:w="1768" w:type="dxa"/>
          </w:tcPr>
          <w:p w14:paraId="08869983" w14:textId="77777777" w:rsidR="007C03AA" w:rsidRDefault="007C03AA" w:rsidP="003005BB">
            <w:r>
              <w:t>100% de personal activo</w:t>
            </w:r>
          </w:p>
        </w:tc>
        <w:tc>
          <w:tcPr>
            <w:tcW w:w="1768" w:type="dxa"/>
          </w:tcPr>
          <w:p w14:paraId="2EBBFAA0" w14:textId="77777777" w:rsidR="007C03AA" w:rsidRDefault="007C03AA" w:rsidP="003005BB">
            <w:r>
              <w:t>Trimestral / registros de capacitación</w:t>
            </w:r>
          </w:p>
        </w:tc>
      </w:tr>
    </w:tbl>
    <w:p w14:paraId="6DA64B0E" w14:textId="77777777" w:rsidR="007C03AA" w:rsidRDefault="007C03AA" w:rsidP="007C03AA">
      <w:pPr>
        <w:jc w:val="both"/>
      </w:pPr>
    </w:p>
    <w:p w14:paraId="1F9A52E5" w14:textId="77777777" w:rsidR="007C03AA" w:rsidRDefault="007C03AA" w:rsidP="007C03AA">
      <w:pPr>
        <w:jc w:val="both"/>
      </w:pPr>
      <w:r>
        <w:t xml:space="preserve">Para que los resultados ambientales del proyecto puedan ser verificados durante la operación, se establecen indicadores cuantitativos y trazables. Estos indicadores complementan el manejo de RESPEL, la valorización de residuos orgánicos y el enfoque </w:t>
      </w:r>
      <w:proofErr w:type="spellStart"/>
      <w:r>
        <w:t>ESG</w:t>
      </w:r>
      <w:proofErr w:type="spellEnd"/>
      <w:r>
        <w:t xml:space="preserve"> ya definidos, y </w:t>
      </w:r>
      <w:r>
        <w:lastRenderedPageBreak/>
        <w:t>deberán registrarse mediante formatos de pesaje, manifiestos o certificados de disposición, órdenes de trabajo, registros de capacitación y reportes internos.</w:t>
      </w:r>
    </w:p>
    <w:p w14:paraId="7E6AE9F0" w14:textId="77777777" w:rsidR="007C03AA" w:rsidRDefault="007C03AA" w:rsidP="007C03AA">
      <w:r>
        <w:t>Nota. Elaboración propia. Las líneas base que no están disponibles al inicio deberán levantarse durante el primer mes de operación y utilizarse como referencia para evaluar el desempeño posterior.</w:t>
      </w:r>
    </w:p>
    <w:p w14:paraId="669D98B7" w14:textId="77777777" w:rsidR="007C03AA" w:rsidRDefault="007C03AA" w:rsidP="007C03AA">
      <w:pPr>
        <w:spacing w:before="280"/>
      </w:pPr>
      <w:bookmarkStart w:id="39" w:name="_Toc237448688"/>
      <w:r>
        <w:t xml:space="preserve">7.3 Enfoque </w:t>
      </w:r>
      <w:proofErr w:type="spellStart"/>
      <w:r>
        <w:t>ESG</w:t>
      </w:r>
      <w:proofErr w:type="spellEnd"/>
      <w:r>
        <w:t xml:space="preserve"> (Ambiental, Social y Gobernanza) e Indicadores de Resultado</w:t>
      </w:r>
      <w:bookmarkEnd w:id="39"/>
    </w:p>
    <w:tbl>
      <w:tblPr>
        <w:tblStyle w:val="Tablaconcuadrcula"/>
        <w:tblW w:w="0" w:type="auto"/>
        <w:jc w:val="center"/>
        <w:tblLook w:val="04A0" w:firstRow="1" w:lastRow="0" w:firstColumn="1" w:lastColumn="0" w:noHBand="0" w:noVBand="1"/>
      </w:tblPr>
      <w:tblGrid>
        <w:gridCol w:w="2207"/>
        <w:gridCol w:w="2207"/>
        <w:gridCol w:w="2207"/>
        <w:gridCol w:w="2207"/>
      </w:tblGrid>
      <w:tr w:rsidR="007C03AA" w14:paraId="7DC60DE7" w14:textId="77777777" w:rsidTr="003005BB">
        <w:trPr>
          <w:jc w:val="center"/>
        </w:trPr>
        <w:tc>
          <w:tcPr>
            <w:tcW w:w="2209" w:type="dxa"/>
          </w:tcPr>
          <w:p w14:paraId="46F8A07D" w14:textId="77777777" w:rsidR="007C03AA" w:rsidRDefault="007C03AA" w:rsidP="003005BB">
            <w:r>
              <w:t>Dimensión</w:t>
            </w:r>
          </w:p>
        </w:tc>
        <w:tc>
          <w:tcPr>
            <w:tcW w:w="2209" w:type="dxa"/>
          </w:tcPr>
          <w:p w14:paraId="4B31A67D" w14:textId="77777777" w:rsidR="007C03AA" w:rsidRDefault="007C03AA" w:rsidP="003005BB">
            <w:r>
              <w:t>Compromiso</w:t>
            </w:r>
          </w:p>
        </w:tc>
        <w:tc>
          <w:tcPr>
            <w:tcW w:w="2209" w:type="dxa"/>
          </w:tcPr>
          <w:p w14:paraId="4ACCE366" w14:textId="77777777" w:rsidR="007C03AA" w:rsidRDefault="007C03AA" w:rsidP="003005BB">
            <w:r>
              <w:t>Indicador verificable</w:t>
            </w:r>
          </w:p>
        </w:tc>
        <w:tc>
          <w:tcPr>
            <w:tcW w:w="2209" w:type="dxa"/>
          </w:tcPr>
          <w:p w14:paraId="313C9FAA" w14:textId="77777777" w:rsidR="007C03AA" w:rsidRDefault="007C03AA" w:rsidP="003005BB">
            <w:r>
              <w:t>Meta inicial</w:t>
            </w:r>
          </w:p>
        </w:tc>
      </w:tr>
      <w:tr w:rsidR="007C03AA" w14:paraId="33978BE9" w14:textId="77777777" w:rsidTr="003005BB">
        <w:trPr>
          <w:jc w:val="center"/>
        </w:trPr>
        <w:tc>
          <w:tcPr>
            <w:tcW w:w="2209" w:type="dxa"/>
          </w:tcPr>
          <w:p w14:paraId="32104C42" w14:textId="77777777" w:rsidR="007C03AA" w:rsidRDefault="007C03AA" w:rsidP="003005BB">
            <w:r>
              <w:t>Ambiental</w:t>
            </w:r>
          </w:p>
        </w:tc>
        <w:tc>
          <w:tcPr>
            <w:tcW w:w="2209" w:type="dxa"/>
          </w:tcPr>
          <w:p w14:paraId="364A44D6" w14:textId="77777777" w:rsidR="007C03AA" w:rsidRDefault="007C03AA" w:rsidP="003005BB">
            <w:r>
              <w:t>Valorización de residuos y prevención de contaminación</w:t>
            </w:r>
          </w:p>
        </w:tc>
        <w:tc>
          <w:tcPr>
            <w:tcW w:w="2209" w:type="dxa"/>
          </w:tcPr>
          <w:p w14:paraId="5A3F9CCF" w14:textId="77777777" w:rsidR="007C03AA" w:rsidRDefault="007C03AA" w:rsidP="003005BB">
            <w:r>
              <w:t>% de residuos orgánicos valorizados y % de RESPEL gestionado con soporte</w:t>
            </w:r>
          </w:p>
        </w:tc>
        <w:tc>
          <w:tcPr>
            <w:tcW w:w="2209" w:type="dxa"/>
          </w:tcPr>
          <w:p w14:paraId="556F8D96" w14:textId="77777777" w:rsidR="007C03AA" w:rsidRDefault="007C03AA" w:rsidP="003005BB">
            <w:r>
              <w:t>≥ 60% orgánicos valorizados; 100% RESPEL con soporte</w:t>
            </w:r>
          </w:p>
        </w:tc>
      </w:tr>
      <w:tr w:rsidR="007C03AA" w14:paraId="31A3417A" w14:textId="77777777" w:rsidTr="003005BB">
        <w:trPr>
          <w:jc w:val="center"/>
        </w:trPr>
        <w:tc>
          <w:tcPr>
            <w:tcW w:w="2209" w:type="dxa"/>
          </w:tcPr>
          <w:p w14:paraId="57DF2A02" w14:textId="77777777" w:rsidR="007C03AA" w:rsidRDefault="007C03AA" w:rsidP="003005BB">
            <w:r>
              <w:t>Social</w:t>
            </w:r>
          </w:p>
        </w:tc>
        <w:tc>
          <w:tcPr>
            <w:tcW w:w="2209" w:type="dxa"/>
          </w:tcPr>
          <w:p w14:paraId="275B69B1" w14:textId="77777777" w:rsidR="007C03AA" w:rsidRDefault="007C03AA" w:rsidP="003005BB">
            <w:r>
              <w:t>Empleo formal, capacitación y seguridad</w:t>
            </w:r>
          </w:p>
        </w:tc>
        <w:tc>
          <w:tcPr>
            <w:tcW w:w="2209" w:type="dxa"/>
          </w:tcPr>
          <w:p w14:paraId="78F27268" w14:textId="77777777" w:rsidR="007C03AA" w:rsidRDefault="007C03AA" w:rsidP="003005BB">
            <w:r>
              <w:t>% de personal local; % de cobertura de capacitación SST; tasa de accidentalidad</w:t>
            </w:r>
          </w:p>
        </w:tc>
        <w:tc>
          <w:tcPr>
            <w:tcW w:w="2209" w:type="dxa"/>
          </w:tcPr>
          <w:p w14:paraId="081BE816" w14:textId="77777777" w:rsidR="007C03AA" w:rsidRDefault="007C03AA" w:rsidP="003005BB">
            <w:r>
              <w:t>≥ 60% personal local; 100% capacitación; 0 accidentes graves</w:t>
            </w:r>
          </w:p>
        </w:tc>
      </w:tr>
      <w:tr w:rsidR="007C03AA" w14:paraId="259C5696" w14:textId="77777777" w:rsidTr="003005BB">
        <w:trPr>
          <w:jc w:val="center"/>
        </w:trPr>
        <w:tc>
          <w:tcPr>
            <w:tcW w:w="2209" w:type="dxa"/>
          </w:tcPr>
          <w:p w14:paraId="5F13A29C" w14:textId="77777777" w:rsidR="007C03AA" w:rsidRDefault="007C03AA" w:rsidP="003005BB">
            <w:r>
              <w:t>Gobernanza</w:t>
            </w:r>
          </w:p>
        </w:tc>
        <w:tc>
          <w:tcPr>
            <w:tcW w:w="2209" w:type="dxa"/>
          </w:tcPr>
          <w:p w14:paraId="0F522AD8" w14:textId="77777777" w:rsidR="007C03AA" w:rsidRDefault="007C03AA" w:rsidP="003005BB">
            <w:r>
              <w:t>Cumplimiento, ética y trazabilidad</w:t>
            </w:r>
          </w:p>
        </w:tc>
        <w:tc>
          <w:tcPr>
            <w:tcW w:w="2209" w:type="dxa"/>
          </w:tcPr>
          <w:p w14:paraId="5E4250B9" w14:textId="77777777" w:rsidR="007C03AA" w:rsidRDefault="007C03AA" w:rsidP="003005BB">
            <w:r>
              <w:t>% de contratos con documentación completa; % de acciones de mejora cerradas; número de incidentes de corrupción reportados</w:t>
            </w:r>
          </w:p>
        </w:tc>
        <w:tc>
          <w:tcPr>
            <w:tcW w:w="2209" w:type="dxa"/>
          </w:tcPr>
          <w:p w14:paraId="311FA226" w14:textId="77777777" w:rsidR="007C03AA" w:rsidRDefault="007C03AA" w:rsidP="003005BB">
            <w:r>
              <w:t>100% documentación; ≥ 90% acciones cerradas; 0 incidentes</w:t>
            </w:r>
          </w:p>
        </w:tc>
      </w:tr>
    </w:tbl>
    <w:p w14:paraId="79B2769B" w14:textId="77777777" w:rsidR="007C03AA" w:rsidRDefault="007C03AA" w:rsidP="007C03AA">
      <w:r>
        <w:lastRenderedPageBreak/>
        <w:t xml:space="preserve">La estrategia </w:t>
      </w:r>
      <w:proofErr w:type="spellStart"/>
      <w:r>
        <w:t>ESG</w:t>
      </w:r>
      <w:proofErr w:type="spellEnd"/>
      <w:r>
        <w:t xml:space="preserve"> conserva sus tres dimensiones: ambiental, social y gobernanza. Para facilitar su seguimiento, cada dimensión se relaciona con indicadores verificables que permiten demostrar resultados y no solamente actividades.</w:t>
      </w:r>
    </w:p>
    <w:p w14:paraId="4E7D0867" w14:textId="77777777" w:rsidR="007C03AA" w:rsidRDefault="007C03AA" w:rsidP="007C03AA">
      <w:r>
        <w:t>El seguimiento de estos indicadores será consolidado trimestralmente por la Gerencia General con apoyo del responsable de SST y del personal administrativo. Los resultados deberán compararse con la línea base, las metas y los soportes documentales, y cuando exista desviación superior al 10% frente a la meta, se deberá formular una acción de mejora con responsable y fecha de cierre.</w:t>
      </w:r>
    </w:p>
    <w:p w14:paraId="2DB82711" w14:textId="77777777" w:rsidR="007C03AA" w:rsidRDefault="007C03AA" w:rsidP="007C03AA">
      <w:pPr>
        <w:spacing w:line="480" w:lineRule="auto"/>
        <w:ind w:firstLine="720"/>
        <w:jc w:val="both"/>
      </w:pPr>
      <w:r>
        <w:t xml:space="preserve">La estrategia corporativa incorpora de manera transversal los pilares </w:t>
      </w:r>
      <w:proofErr w:type="spellStart"/>
      <w:r>
        <w:t>ESG</w:t>
      </w:r>
      <w:proofErr w:type="spellEnd"/>
      <w:r>
        <w:t>:</w:t>
      </w:r>
    </w:p>
    <w:p w14:paraId="0CBF943D" w14:textId="77777777" w:rsidR="007C03AA" w:rsidRDefault="007C03AA" w:rsidP="007C03AA">
      <w:pPr>
        <w:ind w:firstLine="720"/>
        <w:jc w:val="both"/>
      </w:pPr>
      <w:r>
        <w:t>1. Dimensión Ambiental: Promoción de prácticas de producción limpia, valorización de residuos orgánicos agrícolas y minimización de huella de carbono operacional.</w:t>
      </w:r>
    </w:p>
    <w:p w14:paraId="2CA6B291" w14:textId="77777777" w:rsidR="007C03AA" w:rsidRDefault="007C03AA" w:rsidP="007C03AA">
      <w:pPr>
        <w:ind w:firstLine="720"/>
        <w:jc w:val="both"/>
      </w:pPr>
      <w:r>
        <w:t>2. Dimensión Social: Fomento del empleo formal digno en Natagaima, priorización de proveedores locales y capacitación técnica en seguridad industrial para jóvenes de la subregión.</w:t>
      </w:r>
    </w:p>
    <w:p w14:paraId="121D2651" w14:textId="77777777" w:rsidR="007C03AA" w:rsidRDefault="007C03AA" w:rsidP="007C03AA">
      <w:pPr>
        <w:ind w:firstLine="720"/>
        <w:jc w:val="both"/>
      </w:pPr>
      <w:r>
        <w:t>3. Gobernanza y Ética: Cumplimiento tributario transparente, código de ética cero tolerancias a la corrupción en licitaciones públicas y protección rigurosa de datos personales.</w:t>
      </w:r>
    </w:p>
    <w:p w14:paraId="0353A967" w14:textId="77777777" w:rsidR="007C03AA" w:rsidRDefault="007C03AA" w:rsidP="007C03AA">
      <w:r>
        <w:br w:type="page"/>
      </w:r>
    </w:p>
    <w:p w14:paraId="6B4D3AA0" w14:textId="77777777" w:rsidR="003B7C08" w:rsidRDefault="003B7C08" w:rsidP="003B7C08">
      <w:pPr>
        <w:pStyle w:val="Ttulo1"/>
        <w:pageBreakBefore/>
      </w:pPr>
      <w:bookmarkStart w:id="40" w:name="_Toc238718799"/>
      <w:r>
        <w:lastRenderedPageBreak/>
        <w:t>Conclusiones</w:t>
      </w:r>
      <w:bookmarkEnd w:id="40"/>
    </w:p>
    <w:p w14:paraId="7D4F8D50" w14:textId="77777777" w:rsidR="003B7C08" w:rsidRDefault="003B7C08" w:rsidP="003B7C08">
      <w:pPr>
        <w:spacing w:after="80"/>
        <w:ind w:left="720" w:hanging="360"/>
        <w:jc w:val="both"/>
      </w:pPr>
      <w:r>
        <w:t xml:space="preserve">1. La creación de </w:t>
      </w:r>
      <w:proofErr w:type="spellStart"/>
      <w:r>
        <w:t>INNOVAMAQ</w:t>
      </w:r>
      <w:proofErr w:type="spellEnd"/>
      <w:r>
        <w:t xml:space="preserve"> AMBIENTAL S.A.S. representa una solución empresarial técnica y financieramente factible que atiende una demanda potencial verificable en Natagaima y el sur del Tolima, articulando el mantenimiento electromecánico con la consultoría en SST y medio ambiente.</w:t>
      </w:r>
    </w:p>
    <w:p w14:paraId="6FED2A59" w14:textId="77777777" w:rsidR="003B7C08" w:rsidRDefault="003B7C08" w:rsidP="003B7C08">
      <w:pPr>
        <w:spacing w:after="80"/>
        <w:ind w:left="720" w:hanging="360"/>
        <w:jc w:val="both"/>
      </w:pPr>
      <w:r>
        <w:t>2. La modelación financiera confirma, bajo los supuestos establecidos, la viabilidad económica del proyecto, requiriendo una inversión inicial de $47.900.000 COP, con $32.900.000 en activos fijos y $15.000.000 en capital de trabajo. El punto de equilibrio se establece en $110.000.000 COP anuales, con utilidades netas positivas desde el primer año y una TIR proyectada del 24,8%, acompañadas de un flujo de caja proyectado para seguimiento de la liquidez.</w:t>
      </w:r>
    </w:p>
    <w:p w14:paraId="787E94EF" w14:textId="77777777" w:rsidR="003B7C08" w:rsidRDefault="003B7C08" w:rsidP="003B7C08">
      <w:pPr>
        <w:spacing w:after="80"/>
        <w:ind w:left="720" w:hanging="360"/>
        <w:jc w:val="both"/>
      </w:pPr>
      <w:r>
        <w:t>3. El cumplimiento estricto de los estándares de SST (Resolución 0312 de 2019 (Ministerio del Trabajo, 2019)) y normatividad ambiental (Decreto 1076 de 2015 (Ministerio de Ambiente y Desarrollo Sostenible, 2015)) constituye la principal ventaja competitiva y factor diferenciador frente a la oferta informal existente en la subregión.</w:t>
      </w:r>
    </w:p>
    <w:p w14:paraId="2B2497BA" w14:textId="77777777" w:rsidR="003B7C08" w:rsidRDefault="003B7C08" w:rsidP="003B7C08">
      <w:pPr>
        <w:spacing w:after="80"/>
        <w:ind w:left="720" w:hanging="360"/>
        <w:jc w:val="both"/>
      </w:pPr>
      <w:r>
        <w:t>4. La versión revisada incorpora los ajustes de presentación y citación requeridos por el manual institucional de CORHUILA (Corporación Universitaria del Huila [CORHUILA], 2024) y las Normas APA 7.ª edición.</w:t>
      </w:r>
    </w:p>
    <w:p w14:paraId="38EB1BDE" w14:textId="2E98D98F" w:rsidR="00F8299F" w:rsidRDefault="00F8299F" w:rsidP="00F8299F"/>
    <w:p w14:paraId="318DB60F" w14:textId="77777777" w:rsidR="00A66777" w:rsidRDefault="00A66777" w:rsidP="00A66777">
      <w:pPr>
        <w:spacing w:before="280"/>
      </w:pPr>
      <w:r>
        <w:t>Recomendaciones</w:t>
      </w:r>
    </w:p>
    <w:p w14:paraId="248E1B1E" w14:textId="77777777" w:rsidR="00A66777" w:rsidRDefault="00A66777" w:rsidP="00A66777">
      <w:pPr>
        <w:spacing w:after="80"/>
        <w:ind w:left="720" w:hanging="360"/>
      </w:pPr>
      <w:r>
        <w:rPr>
          <w:sz w:val="23"/>
        </w:rPr>
        <w:t xml:space="preserve">1. Avanzar en la formalización de convenios marco y alianzas estratégicas con la Alcaldía Municipal de Natagaima, </w:t>
      </w:r>
      <w:proofErr w:type="spellStart"/>
      <w:r>
        <w:rPr>
          <w:sz w:val="23"/>
        </w:rPr>
        <w:t>CORTOLIMA</w:t>
      </w:r>
      <w:proofErr w:type="spellEnd"/>
      <w:r>
        <w:rPr>
          <w:sz w:val="23"/>
        </w:rPr>
        <w:t xml:space="preserve"> y asociaciones agropecuarias locales desde el primer trimestre de puesta en marcha.</w:t>
      </w:r>
    </w:p>
    <w:p w14:paraId="7AB3142E" w14:textId="77777777" w:rsidR="00A66777" w:rsidRDefault="00A66777" w:rsidP="00A66777">
      <w:pPr>
        <w:spacing w:after="80"/>
        <w:ind w:left="720" w:hanging="360"/>
      </w:pPr>
      <w:r>
        <w:rPr>
          <w:sz w:val="23"/>
        </w:rPr>
        <w:t>2. Reinvertir la totalidad de las utilidades netas del Año 1 y Año 2 para fortalecer el capital de trabajo y adquirir escáneres de diagnóstico electrónico de última generación.</w:t>
      </w:r>
    </w:p>
    <w:p w14:paraId="431A1116" w14:textId="77777777" w:rsidR="00A66777" w:rsidRDefault="00A66777" w:rsidP="00A66777">
      <w:pPr>
        <w:spacing w:after="80"/>
        <w:ind w:left="720" w:hanging="360"/>
      </w:pPr>
      <w:r>
        <w:lastRenderedPageBreak/>
        <w:t xml:space="preserve">3. Mantener la actualización continua de la matriz de peligros </w:t>
      </w:r>
      <w:proofErr w:type="spellStart"/>
      <w:r>
        <w:t>GTC</w:t>
      </w:r>
      <w:proofErr w:type="spellEnd"/>
      <w:r>
        <w:t xml:space="preserve"> 45 (ICONTEC, 2012) a medida que se incorporen nuevas líneas de servicio en campo.</w:t>
      </w:r>
    </w:p>
    <w:p w14:paraId="5A0E53E1" w14:textId="77777777" w:rsidR="00A66777" w:rsidRDefault="00A66777" w:rsidP="00A66777">
      <w:r>
        <w:br w:type="page"/>
      </w:r>
    </w:p>
    <w:p w14:paraId="1BBE0041" w14:textId="77777777" w:rsidR="00A66777" w:rsidRDefault="00A66777" w:rsidP="00A66777">
      <w:pPr>
        <w:pStyle w:val="Ttulo1"/>
        <w:pageBreakBefore/>
      </w:pPr>
      <w:bookmarkStart w:id="41" w:name="_Toc238718800"/>
      <w:r>
        <w:lastRenderedPageBreak/>
        <w:t>Referencias</w:t>
      </w:r>
      <w:bookmarkEnd w:id="41"/>
    </w:p>
    <w:p w14:paraId="631C8910" w14:textId="77777777" w:rsidR="00A66777" w:rsidRPr="0078314A" w:rsidRDefault="00A66777" w:rsidP="00A66777">
      <w:pPr>
        <w:pStyle w:val="isselectedend"/>
        <w:rPr>
          <w:lang w:val="es-MX"/>
        </w:rPr>
      </w:pPr>
      <w:r w:rsidRPr="0078314A">
        <w:rPr>
          <w:lang w:val="es-MX"/>
        </w:rPr>
        <w:t xml:space="preserve">Cámara de Comercio del Sur y Oriente del Tolima. (2026). </w:t>
      </w:r>
      <w:r w:rsidRPr="0078314A">
        <w:rPr>
          <w:rStyle w:val="nfasis"/>
          <w:rFonts w:eastAsiaTheme="majorEastAsia"/>
          <w:lang w:val="es-MX"/>
        </w:rPr>
        <w:t>Nosotros: Jurisdicción, servicios y meta empresarial 2027</w:t>
      </w:r>
      <w:r w:rsidRPr="0078314A">
        <w:rPr>
          <w:lang w:val="es-MX"/>
        </w:rPr>
        <w:t xml:space="preserve">. </w:t>
      </w:r>
      <w:hyperlink r:id="rId15" w:history="1">
        <w:r w:rsidRPr="0078314A">
          <w:rPr>
            <w:rStyle w:val="Hipervnculo"/>
            <w:rFonts w:eastAsiaTheme="majorEastAsia"/>
            <w:lang w:val="es-MX"/>
          </w:rPr>
          <w:t>https://ccsurortolima.org.co/nosotros/</w:t>
        </w:r>
      </w:hyperlink>
    </w:p>
    <w:p w14:paraId="58C327A4" w14:textId="77777777" w:rsidR="00A66777" w:rsidRPr="0078314A" w:rsidRDefault="00A66777" w:rsidP="00A66777">
      <w:pPr>
        <w:pStyle w:val="isselectedend"/>
        <w:rPr>
          <w:lang w:val="es-MX"/>
        </w:rPr>
      </w:pPr>
      <w:r w:rsidRPr="0078314A">
        <w:rPr>
          <w:lang w:val="es-MX"/>
        </w:rPr>
        <w:t xml:space="preserve">Colombia Licita. (2022). </w:t>
      </w:r>
      <w:r w:rsidRPr="0078314A">
        <w:rPr>
          <w:rStyle w:val="nfasis"/>
          <w:rFonts w:eastAsiaTheme="majorEastAsia"/>
          <w:lang w:val="es-MX"/>
        </w:rPr>
        <w:t>Proceso para contratar kit de maquinaria amarilla por horas para Natagaima, cuantía $104.915.360</w:t>
      </w:r>
      <w:r w:rsidRPr="0078314A">
        <w:rPr>
          <w:lang w:val="es-MX"/>
        </w:rPr>
        <w:t xml:space="preserve">. Consulta de procesos </w:t>
      </w:r>
      <w:proofErr w:type="spellStart"/>
      <w:r w:rsidRPr="0078314A">
        <w:rPr>
          <w:lang w:val="es-MX"/>
        </w:rPr>
        <w:t>SECOP</w:t>
      </w:r>
      <w:proofErr w:type="spellEnd"/>
      <w:r w:rsidRPr="0078314A">
        <w:rPr>
          <w:lang w:val="es-MX"/>
        </w:rPr>
        <w:t>.</w:t>
      </w:r>
    </w:p>
    <w:p w14:paraId="51D4AFF2" w14:textId="77777777" w:rsidR="00A66777" w:rsidRPr="0078314A" w:rsidRDefault="00A66777" w:rsidP="00A66777">
      <w:pPr>
        <w:pStyle w:val="isselectedend"/>
        <w:rPr>
          <w:lang w:val="es-MX"/>
        </w:rPr>
      </w:pPr>
      <w:r w:rsidRPr="0078314A">
        <w:rPr>
          <w:lang w:val="es-MX"/>
        </w:rPr>
        <w:t xml:space="preserve">Colombia Licita. (2026). </w:t>
      </w:r>
      <w:r w:rsidRPr="0078314A">
        <w:rPr>
          <w:rStyle w:val="nfasis"/>
          <w:rFonts w:eastAsiaTheme="majorEastAsia"/>
          <w:lang w:val="es-MX"/>
        </w:rPr>
        <w:t>Proceso de prestación de servicios de un profesional en salud ocupacional para la Alcaldía de Natagaima, cuantía $14.500.000</w:t>
      </w:r>
      <w:r w:rsidRPr="0078314A">
        <w:rPr>
          <w:lang w:val="es-MX"/>
        </w:rPr>
        <w:t xml:space="preserve">. Consulta de procesos </w:t>
      </w:r>
      <w:proofErr w:type="spellStart"/>
      <w:r w:rsidRPr="0078314A">
        <w:rPr>
          <w:lang w:val="es-MX"/>
        </w:rPr>
        <w:t>SECOP</w:t>
      </w:r>
      <w:proofErr w:type="spellEnd"/>
      <w:r w:rsidRPr="0078314A">
        <w:rPr>
          <w:lang w:val="es-MX"/>
        </w:rPr>
        <w:t>.</w:t>
      </w:r>
    </w:p>
    <w:p w14:paraId="676EA9EF" w14:textId="77777777" w:rsidR="00A66777" w:rsidRPr="0078314A" w:rsidRDefault="00A66777" w:rsidP="00A66777">
      <w:pPr>
        <w:pStyle w:val="isselectedend"/>
        <w:rPr>
          <w:lang w:val="es-MX"/>
        </w:rPr>
      </w:pPr>
      <w:r w:rsidRPr="0078314A">
        <w:rPr>
          <w:lang w:val="es-MX"/>
        </w:rPr>
        <w:t xml:space="preserve">Congreso de la República de Colombia. (1993, 22 de diciembre). </w:t>
      </w:r>
      <w:r w:rsidRPr="0078314A">
        <w:rPr>
          <w:rStyle w:val="nfasis"/>
          <w:rFonts w:eastAsiaTheme="majorEastAsia"/>
          <w:lang w:val="es-MX"/>
        </w:rPr>
        <w:t>Ley 99 de 1993: Por la cual se crea el Ministerio del Medio Ambiente, se reordena el Sector Público encargado de la gestión y conservación del medio ambiente y los recursos naturales renovables</w:t>
      </w:r>
      <w:r w:rsidRPr="0078314A">
        <w:rPr>
          <w:lang w:val="es-MX"/>
        </w:rPr>
        <w:t xml:space="preserve">. </w:t>
      </w:r>
      <w:r w:rsidRPr="0078314A">
        <w:rPr>
          <w:rStyle w:val="nfasis"/>
          <w:rFonts w:eastAsiaTheme="majorEastAsia"/>
          <w:lang w:val="es-MX"/>
        </w:rPr>
        <w:t>Diario Oficial No. 41.146</w:t>
      </w:r>
      <w:r w:rsidRPr="0078314A">
        <w:rPr>
          <w:lang w:val="es-MX"/>
        </w:rPr>
        <w:t>.</w:t>
      </w:r>
    </w:p>
    <w:p w14:paraId="1B7A198E" w14:textId="77777777" w:rsidR="00A66777" w:rsidRPr="0078314A" w:rsidRDefault="00A66777" w:rsidP="00A66777">
      <w:pPr>
        <w:pStyle w:val="isselectedend"/>
        <w:rPr>
          <w:lang w:val="es-MX"/>
        </w:rPr>
      </w:pPr>
      <w:r w:rsidRPr="0078314A">
        <w:rPr>
          <w:lang w:val="es-MX"/>
        </w:rPr>
        <w:t xml:space="preserve">Congreso de la República de Colombia. (2008, 5 de diciembre). </w:t>
      </w:r>
      <w:r w:rsidRPr="0078314A">
        <w:rPr>
          <w:rStyle w:val="nfasis"/>
          <w:rFonts w:eastAsiaTheme="majorEastAsia"/>
          <w:lang w:val="es-MX"/>
        </w:rPr>
        <w:t>Ley 1258 de 2008: Por la cual se crea la sociedad por acciones simplificada</w:t>
      </w:r>
      <w:r w:rsidRPr="0078314A">
        <w:rPr>
          <w:lang w:val="es-MX"/>
        </w:rPr>
        <w:t xml:space="preserve">. </w:t>
      </w:r>
      <w:r w:rsidRPr="0078314A">
        <w:rPr>
          <w:rStyle w:val="nfasis"/>
          <w:rFonts w:eastAsiaTheme="majorEastAsia"/>
          <w:lang w:val="es-MX"/>
        </w:rPr>
        <w:t>Diario Oficial No. 47.194</w:t>
      </w:r>
      <w:r w:rsidRPr="0078314A">
        <w:rPr>
          <w:lang w:val="es-MX"/>
        </w:rPr>
        <w:t>.</w:t>
      </w:r>
    </w:p>
    <w:p w14:paraId="36332D5C" w14:textId="77777777" w:rsidR="00A66777" w:rsidRPr="0078314A" w:rsidRDefault="00A66777" w:rsidP="00A66777">
      <w:pPr>
        <w:pStyle w:val="isselectedend"/>
        <w:rPr>
          <w:lang w:val="es-MX"/>
        </w:rPr>
      </w:pPr>
      <w:r w:rsidRPr="0078314A">
        <w:rPr>
          <w:lang w:val="es-MX"/>
        </w:rPr>
        <w:t xml:space="preserve">Corporación Autónoma Regional del Tolima </w:t>
      </w:r>
      <w:r w:rsidRPr="0078314A">
        <w:rPr>
          <w:rStyle w:val="text-token-text-primary"/>
          <w:rFonts w:eastAsiaTheme="majorEastAsia"/>
          <w:lang w:val="es-MX"/>
        </w:rPr>
        <w:t>[</w:t>
      </w:r>
      <w:proofErr w:type="spellStart"/>
      <w:r w:rsidRPr="0078314A">
        <w:rPr>
          <w:rStyle w:val="text-token-text-primary"/>
          <w:rFonts w:eastAsiaTheme="majorEastAsia"/>
          <w:lang w:val="es-MX"/>
        </w:rPr>
        <w:t>CORTOLIMA</w:t>
      </w:r>
      <w:proofErr w:type="spellEnd"/>
      <w:r w:rsidRPr="0078314A">
        <w:rPr>
          <w:rStyle w:val="text-token-text-primary"/>
          <w:rFonts w:eastAsiaTheme="majorEastAsia"/>
          <w:lang w:val="es-MX"/>
        </w:rPr>
        <w:t>]</w:t>
      </w:r>
      <w:r w:rsidRPr="0078314A">
        <w:rPr>
          <w:lang w:val="es-MX"/>
        </w:rPr>
        <w:t xml:space="preserve">. (2025). </w:t>
      </w:r>
      <w:r w:rsidRPr="0078314A">
        <w:rPr>
          <w:rStyle w:val="nfasis"/>
          <w:rFonts w:eastAsiaTheme="majorEastAsia"/>
          <w:lang w:val="es-MX"/>
        </w:rPr>
        <w:t>Proceso de consultoría relacionado con reservas de bosque seco en Natagaima</w:t>
      </w:r>
      <w:r w:rsidRPr="0078314A">
        <w:rPr>
          <w:lang w:val="es-MX"/>
        </w:rPr>
        <w:t xml:space="preserve">. </w:t>
      </w:r>
      <w:proofErr w:type="spellStart"/>
      <w:r w:rsidRPr="0078314A">
        <w:rPr>
          <w:lang w:val="es-MX"/>
        </w:rPr>
        <w:t>SECOP</w:t>
      </w:r>
      <w:proofErr w:type="spellEnd"/>
      <w:r w:rsidRPr="0078314A">
        <w:rPr>
          <w:lang w:val="es-MX"/>
        </w:rPr>
        <w:t xml:space="preserve"> II.</w:t>
      </w:r>
    </w:p>
    <w:p w14:paraId="645FF4EB" w14:textId="77777777" w:rsidR="00A66777" w:rsidRPr="0078314A" w:rsidRDefault="00A66777" w:rsidP="00A66777">
      <w:pPr>
        <w:pStyle w:val="isselectedend"/>
        <w:rPr>
          <w:lang w:val="es-MX"/>
        </w:rPr>
      </w:pPr>
      <w:r w:rsidRPr="0078314A">
        <w:rPr>
          <w:lang w:val="es-MX"/>
        </w:rPr>
        <w:t xml:space="preserve">Corporación Universitaria del Huila </w:t>
      </w:r>
      <w:r w:rsidRPr="0078314A">
        <w:rPr>
          <w:rStyle w:val="text-token-text-primary"/>
          <w:rFonts w:eastAsiaTheme="majorEastAsia"/>
          <w:lang w:val="es-MX"/>
        </w:rPr>
        <w:t>[CORHUILA]</w:t>
      </w:r>
      <w:r w:rsidRPr="0078314A">
        <w:rPr>
          <w:lang w:val="es-MX"/>
        </w:rPr>
        <w:t xml:space="preserve">. (2024). </w:t>
      </w:r>
      <w:r w:rsidRPr="0078314A">
        <w:rPr>
          <w:rStyle w:val="nfasis"/>
          <w:rFonts w:eastAsiaTheme="majorEastAsia"/>
          <w:lang w:val="es-MX"/>
        </w:rPr>
        <w:t>Guía institucional para la presentación de trabajos de grado de pregrado y posgrado</w:t>
      </w:r>
      <w:r w:rsidRPr="0078314A">
        <w:rPr>
          <w:lang w:val="es-MX"/>
        </w:rPr>
        <w:t>. Editorial CORHUILA.</w:t>
      </w:r>
    </w:p>
    <w:p w14:paraId="5043B4AF" w14:textId="77777777" w:rsidR="00A66777" w:rsidRPr="0078314A" w:rsidRDefault="00A66777" w:rsidP="00A66777">
      <w:pPr>
        <w:pStyle w:val="isselectedend"/>
        <w:rPr>
          <w:lang w:val="es-MX"/>
        </w:rPr>
      </w:pPr>
      <w:r w:rsidRPr="0078314A">
        <w:rPr>
          <w:lang w:val="es-MX"/>
        </w:rPr>
        <w:t xml:space="preserve">Departamento Administrativo Nacional de Estadística </w:t>
      </w:r>
      <w:r w:rsidRPr="0078314A">
        <w:rPr>
          <w:rStyle w:val="text-token-text-primary"/>
          <w:rFonts w:eastAsiaTheme="majorEastAsia"/>
          <w:lang w:val="es-MX"/>
        </w:rPr>
        <w:t>[DANE]</w:t>
      </w:r>
      <w:r w:rsidRPr="0078314A">
        <w:rPr>
          <w:lang w:val="es-MX"/>
        </w:rPr>
        <w:t xml:space="preserve">. (2025a). </w:t>
      </w:r>
      <w:r w:rsidRPr="0078314A">
        <w:rPr>
          <w:rStyle w:val="nfasis"/>
          <w:rFonts w:eastAsiaTheme="majorEastAsia"/>
          <w:lang w:val="es-MX"/>
        </w:rPr>
        <w:t>Directorio Estadístico de Empresas (DEE)</w:t>
      </w:r>
      <w:r w:rsidRPr="0078314A">
        <w:rPr>
          <w:lang w:val="es-MX"/>
        </w:rPr>
        <w:t xml:space="preserve">. </w:t>
      </w:r>
      <w:hyperlink r:id="rId16" w:history="1">
        <w:r w:rsidRPr="0078314A">
          <w:rPr>
            <w:rStyle w:val="Hipervnculo"/>
            <w:rFonts w:eastAsiaTheme="majorEastAsia"/>
            <w:lang w:val="es-MX"/>
          </w:rPr>
          <w:t>https://www.dane.gov.co/</w:t>
        </w:r>
      </w:hyperlink>
    </w:p>
    <w:p w14:paraId="50778B32" w14:textId="77777777" w:rsidR="00A66777" w:rsidRPr="0078314A" w:rsidRDefault="00A66777" w:rsidP="00A66777">
      <w:pPr>
        <w:pStyle w:val="isselectedend"/>
        <w:rPr>
          <w:lang w:val="es-MX"/>
        </w:rPr>
      </w:pPr>
      <w:r w:rsidRPr="0078314A">
        <w:rPr>
          <w:lang w:val="es-MX"/>
        </w:rPr>
        <w:t xml:space="preserve">Departamento Administrativo Nacional de Estadística </w:t>
      </w:r>
      <w:r w:rsidRPr="0078314A">
        <w:rPr>
          <w:rStyle w:val="text-token-text-primary"/>
          <w:rFonts w:eastAsiaTheme="majorEastAsia"/>
          <w:lang w:val="es-MX"/>
        </w:rPr>
        <w:t>[DANE]</w:t>
      </w:r>
      <w:r w:rsidRPr="0078314A">
        <w:rPr>
          <w:lang w:val="es-MX"/>
        </w:rPr>
        <w:t xml:space="preserve">. (2025b). </w:t>
      </w:r>
      <w:r w:rsidRPr="0078314A">
        <w:rPr>
          <w:rStyle w:val="nfasis"/>
          <w:rFonts w:eastAsiaTheme="majorEastAsia"/>
          <w:lang w:val="es-MX"/>
        </w:rPr>
        <w:t>Registro Mercantil – RUES: Ficha de caracterización del registro administrativo</w:t>
      </w:r>
      <w:r w:rsidRPr="0078314A">
        <w:rPr>
          <w:lang w:val="es-MX"/>
        </w:rPr>
        <w:t xml:space="preserve">. </w:t>
      </w:r>
      <w:hyperlink r:id="rId17" w:history="1">
        <w:r w:rsidRPr="0078314A">
          <w:rPr>
            <w:rStyle w:val="Hipervnculo"/>
            <w:rFonts w:eastAsiaTheme="majorEastAsia"/>
            <w:lang w:val="es-MX"/>
          </w:rPr>
          <w:t>https://inventariosen.dane.gov.co/</w:t>
        </w:r>
      </w:hyperlink>
    </w:p>
    <w:p w14:paraId="1523CD0A" w14:textId="77777777" w:rsidR="00A66777" w:rsidRPr="00CA3A07" w:rsidRDefault="00A66777" w:rsidP="00A66777">
      <w:pPr>
        <w:pStyle w:val="isselectedend"/>
        <w:rPr>
          <w:lang w:val="es-MX"/>
        </w:rPr>
      </w:pPr>
      <w:r w:rsidRPr="0078314A">
        <w:rPr>
          <w:lang w:val="es-MX"/>
        </w:rPr>
        <w:t xml:space="preserve">Instituto Colombiano de Normas Técnicas y Certificación </w:t>
      </w:r>
      <w:r w:rsidRPr="0078314A">
        <w:rPr>
          <w:rStyle w:val="text-token-text-primary"/>
          <w:rFonts w:eastAsiaTheme="majorEastAsia"/>
          <w:lang w:val="es-MX"/>
        </w:rPr>
        <w:t>[ICONTEC]</w:t>
      </w:r>
      <w:r w:rsidRPr="0078314A">
        <w:rPr>
          <w:lang w:val="es-MX"/>
        </w:rPr>
        <w:t xml:space="preserve">. (2012). </w:t>
      </w:r>
      <w:r w:rsidRPr="0078314A">
        <w:rPr>
          <w:rStyle w:val="nfasis"/>
          <w:rFonts w:eastAsiaTheme="majorEastAsia"/>
          <w:lang w:val="es-MX"/>
        </w:rPr>
        <w:t xml:space="preserve">Guía Técnica Colombiana </w:t>
      </w:r>
      <w:proofErr w:type="spellStart"/>
      <w:r w:rsidRPr="0078314A">
        <w:rPr>
          <w:rStyle w:val="nfasis"/>
          <w:rFonts w:eastAsiaTheme="majorEastAsia"/>
          <w:lang w:val="es-MX"/>
        </w:rPr>
        <w:t>GTC</w:t>
      </w:r>
      <w:proofErr w:type="spellEnd"/>
      <w:r w:rsidRPr="0078314A">
        <w:rPr>
          <w:rStyle w:val="nfasis"/>
          <w:rFonts w:eastAsiaTheme="majorEastAsia"/>
          <w:lang w:val="es-MX"/>
        </w:rPr>
        <w:t xml:space="preserve"> 45: Guía para la identificación de los peligros y la valoración de los riesgos en seguridad y salud ocupacional</w:t>
      </w:r>
      <w:r w:rsidRPr="0078314A">
        <w:rPr>
          <w:lang w:val="es-MX"/>
        </w:rPr>
        <w:t xml:space="preserve"> (2.ª revisión). </w:t>
      </w:r>
      <w:r w:rsidRPr="00CA3A07">
        <w:rPr>
          <w:lang w:val="es-MX"/>
        </w:rPr>
        <w:t>ICONTEC.</w:t>
      </w:r>
    </w:p>
    <w:p w14:paraId="197DC43D" w14:textId="77777777" w:rsidR="00A66777" w:rsidRPr="0078314A" w:rsidRDefault="00A66777" w:rsidP="00A66777">
      <w:pPr>
        <w:pStyle w:val="isselectedend"/>
        <w:rPr>
          <w:lang w:val="es-MX"/>
        </w:rPr>
      </w:pPr>
      <w:r w:rsidRPr="0078314A">
        <w:rPr>
          <w:lang w:val="es-MX"/>
        </w:rPr>
        <w:t xml:space="preserve">Ministerio de Ambiente y Desarrollo Sostenible. (2015, 26 de mayo). </w:t>
      </w:r>
      <w:r w:rsidRPr="0078314A">
        <w:rPr>
          <w:rStyle w:val="nfasis"/>
          <w:rFonts w:eastAsiaTheme="majorEastAsia"/>
          <w:lang w:val="es-MX"/>
        </w:rPr>
        <w:t>Decreto 1076 de 2015: Por el cual se expide el Decreto Único Reglamentario del Sector Ambiente y Desarrollo Sostenible</w:t>
      </w:r>
      <w:r w:rsidRPr="0078314A">
        <w:rPr>
          <w:lang w:val="es-MX"/>
        </w:rPr>
        <w:t xml:space="preserve">. </w:t>
      </w:r>
      <w:r w:rsidRPr="0078314A">
        <w:rPr>
          <w:rStyle w:val="nfasis"/>
          <w:rFonts w:eastAsiaTheme="majorEastAsia"/>
          <w:lang w:val="es-MX"/>
        </w:rPr>
        <w:t>Diario Oficial No. 49.523</w:t>
      </w:r>
      <w:r w:rsidRPr="0078314A">
        <w:rPr>
          <w:lang w:val="es-MX"/>
        </w:rPr>
        <w:t>.</w:t>
      </w:r>
    </w:p>
    <w:p w14:paraId="08DE1634" w14:textId="77777777" w:rsidR="00A66777" w:rsidRPr="0078314A" w:rsidRDefault="00A66777" w:rsidP="00A66777">
      <w:pPr>
        <w:pStyle w:val="isselectedend"/>
        <w:rPr>
          <w:lang w:val="es-MX"/>
        </w:rPr>
      </w:pPr>
      <w:r w:rsidRPr="0078314A">
        <w:rPr>
          <w:lang w:val="es-MX"/>
        </w:rPr>
        <w:lastRenderedPageBreak/>
        <w:t xml:space="preserve">Ministerio del Trabajo. (2015, 26 de mayo). </w:t>
      </w:r>
      <w:r w:rsidRPr="0078314A">
        <w:rPr>
          <w:rStyle w:val="nfasis"/>
          <w:rFonts w:eastAsiaTheme="majorEastAsia"/>
          <w:lang w:val="es-MX"/>
        </w:rPr>
        <w:t>Decreto 1072 de 2015: Por el cual se expide el Decreto Único Reglamentario del Sector Trabajo</w:t>
      </w:r>
      <w:r w:rsidRPr="0078314A">
        <w:rPr>
          <w:lang w:val="es-MX"/>
        </w:rPr>
        <w:t xml:space="preserve">. </w:t>
      </w:r>
      <w:r w:rsidRPr="0078314A">
        <w:rPr>
          <w:rStyle w:val="nfasis"/>
          <w:rFonts w:eastAsiaTheme="majorEastAsia"/>
          <w:lang w:val="es-MX"/>
        </w:rPr>
        <w:t>Diario Oficial No. 49.523</w:t>
      </w:r>
      <w:r w:rsidRPr="0078314A">
        <w:rPr>
          <w:lang w:val="es-MX"/>
        </w:rPr>
        <w:t>.</w:t>
      </w:r>
    </w:p>
    <w:p w14:paraId="4B068BA7" w14:textId="77777777" w:rsidR="00A66777" w:rsidRPr="0078314A" w:rsidRDefault="00A66777" w:rsidP="00A66777">
      <w:pPr>
        <w:pStyle w:val="isselectedend"/>
        <w:rPr>
          <w:lang w:val="es-MX"/>
        </w:rPr>
      </w:pPr>
      <w:r w:rsidRPr="0078314A">
        <w:rPr>
          <w:lang w:val="es-MX"/>
        </w:rPr>
        <w:t xml:space="preserve">Ministerio del Trabajo. (2019, 13 de febrero). </w:t>
      </w:r>
      <w:r w:rsidRPr="0078314A">
        <w:rPr>
          <w:rStyle w:val="nfasis"/>
          <w:rFonts w:eastAsiaTheme="majorEastAsia"/>
          <w:lang w:val="es-MX"/>
        </w:rPr>
        <w:t>Resolución 0312 de 2019: Por la cual se definen los Estándares Mínimos del Sistema de Gestión de la Seguridad y Salud en el Trabajo (SG-SST)</w:t>
      </w:r>
      <w:r w:rsidRPr="0078314A">
        <w:rPr>
          <w:lang w:val="es-MX"/>
        </w:rPr>
        <w:t xml:space="preserve">. </w:t>
      </w:r>
      <w:r w:rsidRPr="0078314A">
        <w:rPr>
          <w:rStyle w:val="nfasis"/>
          <w:rFonts w:eastAsiaTheme="majorEastAsia"/>
          <w:lang w:val="es-MX"/>
        </w:rPr>
        <w:t>Diario Oficial No. 50.866</w:t>
      </w:r>
      <w:r w:rsidRPr="0078314A">
        <w:rPr>
          <w:lang w:val="es-MX"/>
        </w:rPr>
        <w:t>.</w:t>
      </w:r>
    </w:p>
    <w:p w14:paraId="55285970" w14:textId="77777777" w:rsidR="00A66777" w:rsidRDefault="00A66777" w:rsidP="00A66777">
      <w:pPr>
        <w:pStyle w:val="NormalWeb"/>
      </w:pPr>
      <w:r>
        <w:t xml:space="preserve">Poveda, J. J. (2026). </w:t>
      </w:r>
      <w:r>
        <w:rPr>
          <w:rStyle w:val="nfasis"/>
          <w:rFonts w:eastAsiaTheme="majorEastAsia"/>
        </w:rPr>
        <w:t xml:space="preserve">Proyecto para la creación de la empresa </w:t>
      </w:r>
      <w:proofErr w:type="spellStart"/>
      <w:r>
        <w:rPr>
          <w:rStyle w:val="nfasis"/>
          <w:rFonts w:eastAsiaTheme="majorEastAsia"/>
        </w:rPr>
        <w:t>INNOVAMAQ</w:t>
      </w:r>
      <w:proofErr w:type="spellEnd"/>
      <w:r>
        <w:rPr>
          <w:rStyle w:val="nfasis"/>
          <w:rFonts w:eastAsiaTheme="majorEastAsia"/>
        </w:rPr>
        <w:t xml:space="preserve"> AMBIENTAL S.A.S.: Mantenimiento automotriz de maquinaria amarilla, asesorías ambientales, agropecuarias y gestión en SST en Natagaima, Tolima</w:t>
      </w:r>
      <w:r>
        <w:t xml:space="preserve"> </w:t>
      </w:r>
      <w:r>
        <w:rPr>
          <w:rStyle w:val="text-token-text-primary"/>
          <w:rFonts w:eastAsiaTheme="majorEastAsia"/>
        </w:rPr>
        <w:t>[Trabajo de especialización, Corporación Universitaria del Huila – CORHUILA]</w:t>
      </w:r>
      <w:r>
        <w:t>. Repositorio Institucional CORHUILA.</w:t>
      </w:r>
    </w:p>
    <w:p w14:paraId="38DF087C" w14:textId="5F55461A" w:rsidR="00F8299F" w:rsidRDefault="00F8299F" w:rsidP="00F8299F"/>
    <w:p w14:paraId="656F311B" w14:textId="75BBB498" w:rsidR="00F8299F" w:rsidRDefault="00F8299F" w:rsidP="00F8299F"/>
    <w:p w14:paraId="3D0C189D" w14:textId="0526B2A6" w:rsidR="00F8299F" w:rsidRDefault="00F8299F" w:rsidP="00F8299F"/>
    <w:p w14:paraId="38A030D2" w14:textId="7D2C09C9" w:rsidR="00A66777" w:rsidRDefault="00A66777" w:rsidP="00F8299F"/>
    <w:p w14:paraId="1D806978" w14:textId="625AE766" w:rsidR="00E2467C" w:rsidRDefault="00E2467C" w:rsidP="00F8299F"/>
    <w:p w14:paraId="546C26D8" w14:textId="541B10CC" w:rsidR="00E2467C" w:rsidRDefault="00E2467C" w:rsidP="00F8299F"/>
    <w:p w14:paraId="2D604444" w14:textId="6127BC98" w:rsidR="00E2467C" w:rsidRDefault="00E2467C" w:rsidP="00F8299F"/>
    <w:p w14:paraId="4C7AEF88" w14:textId="234405DB" w:rsidR="00E2467C" w:rsidRDefault="00E2467C" w:rsidP="00F8299F"/>
    <w:p w14:paraId="03A1670C" w14:textId="61FAEB95" w:rsidR="00E2467C" w:rsidRDefault="00E2467C" w:rsidP="00F8299F"/>
    <w:p w14:paraId="722CA41E" w14:textId="35A10FCE" w:rsidR="00E2467C" w:rsidRDefault="00E2467C" w:rsidP="00F8299F"/>
    <w:p w14:paraId="7EE823E1" w14:textId="2AB56AF9" w:rsidR="00E2467C" w:rsidRDefault="00E2467C" w:rsidP="00F8299F"/>
    <w:p w14:paraId="0CD58C3B" w14:textId="777168A1" w:rsidR="00E2467C" w:rsidRDefault="00E2467C" w:rsidP="00F8299F"/>
    <w:p w14:paraId="54C7E757" w14:textId="1402E261" w:rsidR="00E2467C" w:rsidRDefault="00E2467C" w:rsidP="00F8299F"/>
    <w:p w14:paraId="4DB35AAF" w14:textId="77777777" w:rsidR="00E2467C" w:rsidRDefault="00E2467C" w:rsidP="00F8299F"/>
    <w:p w14:paraId="22FB8E1E" w14:textId="2787D1D1" w:rsidR="00F8299F" w:rsidRDefault="00F8299F" w:rsidP="00F8299F"/>
    <w:p w14:paraId="20890C41" w14:textId="77777777" w:rsidR="00F8299F" w:rsidRPr="00F8299F" w:rsidRDefault="00F8299F" w:rsidP="00F8299F"/>
    <w:p w14:paraId="024079BE" w14:textId="6910C24A" w:rsidR="00E2467C" w:rsidRDefault="00E2467C" w:rsidP="00E2467C">
      <w:pPr>
        <w:pStyle w:val="Ttulo1"/>
        <w:pageBreakBefore/>
      </w:pPr>
      <w:bookmarkStart w:id="42" w:name="_Toc217034457"/>
      <w:bookmarkStart w:id="43" w:name="_Toc238718801"/>
      <w:r>
        <w:lastRenderedPageBreak/>
        <w:t>Anexos</w:t>
      </w:r>
      <w:bookmarkEnd w:id="43"/>
      <w:r>
        <w:t xml:space="preserve"> </w:t>
      </w:r>
      <w:r w:rsidR="008B332D">
        <w:t xml:space="preserve"> </w:t>
      </w:r>
    </w:p>
    <w:p w14:paraId="7E8B2F95" w14:textId="77777777" w:rsidR="00E2467C" w:rsidRDefault="00E2467C" w:rsidP="00E2467C">
      <w:pPr>
        <w:ind w:left="720" w:firstLine="720"/>
        <w:jc w:val="both"/>
      </w:pPr>
    </w:p>
    <w:p w14:paraId="3CAD64DD" w14:textId="77777777" w:rsidR="00E2467C" w:rsidRPr="0036508C" w:rsidRDefault="00E2467C" w:rsidP="00E2467C">
      <w:pPr>
        <w:spacing w:after="160"/>
        <w:ind w:left="720" w:hanging="720"/>
        <w:rPr>
          <w:b/>
        </w:rPr>
      </w:pPr>
      <w:r w:rsidRPr="0036508C">
        <w:rPr>
          <w:b/>
        </w:rPr>
        <w:t>Anexo 1</w:t>
      </w:r>
    </w:p>
    <w:p w14:paraId="630334E5" w14:textId="77777777" w:rsidR="00E2467C" w:rsidRDefault="00E2467C" w:rsidP="00E2467C">
      <w:pPr>
        <w:pStyle w:val="Sinespaciado"/>
        <w:spacing w:line="360" w:lineRule="auto"/>
      </w:pPr>
      <w:r>
        <w:t xml:space="preserve"> Formulario RUES y Matrícula Mercantil No. 131992 radicada ante la Cámara de Comercio del Sur y Oriente del Tolima el 27 de noviembre de 2025.</w:t>
      </w:r>
    </w:p>
    <w:p w14:paraId="0D112164" w14:textId="77777777" w:rsidR="00E2467C" w:rsidRPr="0036508C" w:rsidRDefault="00E2467C" w:rsidP="00E2467C">
      <w:pPr>
        <w:spacing w:after="160"/>
        <w:ind w:left="720" w:hanging="720"/>
        <w:rPr>
          <w:b/>
        </w:rPr>
      </w:pPr>
      <w:r w:rsidRPr="0036508C">
        <w:rPr>
          <w:b/>
        </w:rPr>
        <w:t>Anexo 2</w:t>
      </w:r>
    </w:p>
    <w:p w14:paraId="653AB7E4" w14:textId="77777777" w:rsidR="00E2467C" w:rsidRDefault="00E2467C" w:rsidP="00E2467C">
      <w:pPr>
        <w:pStyle w:val="Sinespaciado"/>
      </w:pPr>
      <w:r>
        <w:t xml:space="preserve"> Certificado de Existencia y Representación Legal expedido por la Cámara de Comercio del Sur y Oriente del Tolima con fecha de renovación del 27 de enero de 2026.</w:t>
      </w:r>
    </w:p>
    <w:p w14:paraId="18AD995F" w14:textId="77777777" w:rsidR="00E2467C" w:rsidRDefault="00E2467C" w:rsidP="00E2467C">
      <w:pPr>
        <w:pStyle w:val="Sinespaciado"/>
      </w:pPr>
    </w:p>
    <w:p w14:paraId="56E1886F" w14:textId="77777777" w:rsidR="00E2467C" w:rsidRPr="0036508C" w:rsidRDefault="00E2467C" w:rsidP="00E2467C">
      <w:pPr>
        <w:spacing w:after="160"/>
        <w:ind w:left="720" w:hanging="720"/>
        <w:rPr>
          <w:b/>
        </w:rPr>
      </w:pPr>
      <w:r w:rsidRPr="0036508C">
        <w:rPr>
          <w:b/>
        </w:rPr>
        <w:t>Anexo 3</w:t>
      </w:r>
    </w:p>
    <w:p w14:paraId="253BE9A3" w14:textId="77777777" w:rsidR="00E2467C" w:rsidRDefault="00E2467C" w:rsidP="00E2467C">
      <w:pPr>
        <w:pStyle w:val="Sinespaciado"/>
      </w:pPr>
      <w:r>
        <w:t xml:space="preserve">Registro Único Tributario (RUT) asignado por la DIAN con </w:t>
      </w:r>
      <w:proofErr w:type="spellStart"/>
      <w:r>
        <w:t>NIT</w:t>
      </w:r>
      <w:proofErr w:type="spellEnd"/>
      <w:r>
        <w:t xml:space="preserve"> 902.012.815-1 y responsabilidades tributarias 05, 07, 14, 42, 48, 55 y 59.</w:t>
      </w:r>
    </w:p>
    <w:p w14:paraId="067EC77E" w14:textId="77777777" w:rsidR="00E2467C" w:rsidRDefault="00E2467C" w:rsidP="00E2467C">
      <w:pPr>
        <w:pStyle w:val="Sinespaciado"/>
      </w:pPr>
    </w:p>
    <w:p w14:paraId="48B7E5DE" w14:textId="77777777" w:rsidR="00E2467C" w:rsidRDefault="00E2467C" w:rsidP="00E2467C">
      <w:pPr>
        <w:spacing w:after="160"/>
        <w:ind w:left="720" w:hanging="720"/>
      </w:pPr>
      <w:r w:rsidRPr="0036508C">
        <w:rPr>
          <w:b/>
        </w:rPr>
        <w:t>Anexo 4</w:t>
      </w:r>
    </w:p>
    <w:p w14:paraId="51FA5F39" w14:textId="77777777" w:rsidR="00E2467C" w:rsidRDefault="00E2467C" w:rsidP="00E2467C">
      <w:pPr>
        <w:pStyle w:val="Sinespaciado"/>
      </w:pPr>
      <w:r>
        <w:t xml:space="preserve"> Cédula de Ciudadanía del Representante Legal y Accionista Único, José </w:t>
      </w:r>
      <w:proofErr w:type="spellStart"/>
      <w:r>
        <w:t>Jaiver</w:t>
      </w:r>
      <w:proofErr w:type="spellEnd"/>
      <w:r>
        <w:t xml:space="preserve"> Poveda (C.C. 93.344.147 de Natagaima).</w:t>
      </w:r>
    </w:p>
    <w:p w14:paraId="0D23E4ED" w14:textId="77777777" w:rsidR="00E2467C" w:rsidRDefault="00E2467C" w:rsidP="00E2467C">
      <w:pPr>
        <w:pStyle w:val="Sinespaciado"/>
      </w:pPr>
    </w:p>
    <w:p w14:paraId="35121C0F" w14:textId="77777777" w:rsidR="00E2467C" w:rsidRDefault="00E2467C" w:rsidP="00E2467C">
      <w:pPr>
        <w:spacing w:after="160"/>
        <w:ind w:left="720" w:hanging="720"/>
      </w:pPr>
      <w:r w:rsidRPr="00EC6014">
        <w:rPr>
          <w:b/>
        </w:rPr>
        <w:t>Anexo 5</w:t>
      </w:r>
    </w:p>
    <w:p w14:paraId="12CB3BA0" w14:textId="77777777" w:rsidR="00E2467C" w:rsidRDefault="00E2467C" w:rsidP="00E2467C">
      <w:pPr>
        <w:pStyle w:val="Sinespaciado"/>
      </w:pPr>
      <w:r>
        <w:t xml:space="preserve"> Solicitud y Radicado Oficial de Inscripción de Modalidad de Grado ante la Ventanilla Única de Comunicaciones Oficiales de CORHUILA.</w:t>
      </w:r>
    </w:p>
    <w:p w14:paraId="58C5A9C3" w14:textId="77777777" w:rsidR="00E2467C" w:rsidRDefault="00E2467C" w:rsidP="00745775">
      <w:pPr>
        <w:pStyle w:val="Ttulo1"/>
        <w:rPr>
          <w:rFonts w:cs="Times New Roman"/>
          <w:bCs/>
        </w:rPr>
      </w:pPr>
    </w:p>
    <w:p w14:paraId="71541165" w14:textId="77777777" w:rsidR="00E2467C" w:rsidRDefault="00E2467C" w:rsidP="00745775">
      <w:pPr>
        <w:pStyle w:val="Ttulo1"/>
        <w:rPr>
          <w:rFonts w:cs="Times New Roman"/>
          <w:bCs/>
        </w:rPr>
      </w:pPr>
    </w:p>
    <w:p w14:paraId="5BC298C8" w14:textId="77777777" w:rsidR="00E2467C" w:rsidRDefault="00E2467C" w:rsidP="00745775">
      <w:pPr>
        <w:pStyle w:val="Ttulo1"/>
        <w:rPr>
          <w:rFonts w:cs="Times New Roman"/>
          <w:bCs/>
        </w:rPr>
      </w:pPr>
    </w:p>
    <w:bookmarkEnd w:id="42"/>
    <w:p w14:paraId="1CBA8CB6" w14:textId="5A34536A" w:rsidR="00997C32" w:rsidRDefault="00997C32">
      <w:pPr>
        <w:spacing w:line="240" w:lineRule="auto"/>
        <w:rPr>
          <w:rFonts w:cs="Times New Roman"/>
          <w:b/>
          <w:bCs/>
        </w:rPr>
      </w:pPr>
    </w:p>
    <w:p w14:paraId="76DA65FF" w14:textId="3A33CED7" w:rsidR="00DD5E05" w:rsidRDefault="00DD5E05">
      <w:pPr>
        <w:spacing w:line="240" w:lineRule="auto"/>
        <w:rPr>
          <w:rFonts w:cs="Times New Roman"/>
          <w:b/>
          <w:bCs/>
        </w:rPr>
      </w:pPr>
    </w:p>
    <w:p w14:paraId="683FDDCE" w14:textId="158B8004" w:rsidR="00CE35CD" w:rsidRPr="006A40E8" w:rsidRDefault="00CE35CD" w:rsidP="00CE35CD"/>
    <w:p w14:paraId="640DE103" w14:textId="77777777" w:rsidR="006A40E8" w:rsidRDefault="006A40E8" w:rsidP="00CE35CD"/>
    <w:p w14:paraId="566A4A16" w14:textId="77777777" w:rsidR="00CE35CD" w:rsidRDefault="00CE35CD" w:rsidP="00CE35CD"/>
    <w:p w14:paraId="5DB826E3" w14:textId="7092F295" w:rsidR="00CE35CD" w:rsidRDefault="00CE35CD" w:rsidP="00CE35CD"/>
    <w:p w14:paraId="53D69C96" w14:textId="77777777" w:rsidR="00CE35CD" w:rsidRDefault="00CE35CD" w:rsidP="00CE35CD"/>
    <w:p w14:paraId="5CF9DB39" w14:textId="77777777" w:rsidR="00CE35CD" w:rsidRDefault="00CE35CD" w:rsidP="00CE35CD"/>
    <w:p w14:paraId="3D608241" w14:textId="77777777" w:rsidR="00066C8B" w:rsidRDefault="00066C8B" w:rsidP="00066C8B">
      <w:pPr>
        <w:pStyle w:val="Sinespaciado"/>
        <w:numPr>
          <w:ilvl w:val="0"/>
          <w:numId w:val="53"/>
        </w:numPr>
        <w:spacing w:line="360" w:lineRule="auto"/>
        <w:jc w:val="both"/>
      </w:pPr>
      <w:r w:rsidRPr="004A2C5D">
        <w:rPr>
          <w:b/>
          <w:noProof/>
          <w:lang w:val="en-US"/>
        </w:rPr>
        <w:drawing>
          <wp:anchor distT="0" distB="0" distL="114300" distR="114300" simplePos="0" relativeHeight="251662336" behindDoc="0" locked="0" layoutInCell="1" allowOverlap="1" wp14:anchorId="078464FD" wp14:editId="7D22F906">
            <wp:simplePos x="0" y="0"/>
            <wp:positionH relativeFrom="margin">
              <wp:posOffset>-188595</wp:posOffset>
            </wp:positionH>
            <wp:positionV relativeFrom="paragraph">
              <wp:posOffset>567055</wp:posOffset>
            </wp:positionV>
            <wp:extent cx="6278245" cy="5869940"/>
            <wp:effectExtent l="0" t="0" r="8255" b="0"/>
            <wp:wrapSquare wrapText="bothSides"/>
            <wp:docPr id="1" name="Imagen 1" descr="C:\Users\IING POVEDA\Documents\DocumentosCostitucionEmpres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ING POVEDA\Documents\DocumentosCostitucionEmpresa000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066" t="5017" r="10155" b="9667"/>
                    <a:stretch/>
                  </pic:blipFill>
                  <pic:spPr bwMode="auto">
                    <a:xfrm>
                      <a:off x="0" y="0"/>
                      <a:ext cx="6278245" cy="586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2C5D">
        <w:rPr>
          <w:b/>
        </w:rPr>
        <w:t>Formulario RUES y Matrícula Mercantil radicada ante la Cámara de Comercio del Sur y Oriente del To</w:t>
      </w:r>
      <w:r>
        <w:t>lima.</w:t>
      </w:r>
    </w:p>
    <w:p w14:paraId="3A71D8B9" w14:textId="77777777" w:rsidR="00066C8B" w:rsidRPr="00F80E15" w:rsidRDefault="00066C8B" w:rsidP="00066C8B">
      <w:pPr>
        <w:pStyle w:val="Textoindependiente"/>
        <w:ind w:left="720"/>
      </w:pPr>
    </w:p>
    <w:p w14:paraId="3C93F445" w14:textId="77777777" w:rsidR="00066C8B" w:rsidRPr="00603129" w:rsidRDefault="00066C8B" w:rsidP="00066C8B">
      <w:pPr>
        <w:pStyle w:val="Textoindependiente"/>
      </w:pPr>
    </w:p>
    <w:p w14:paraId="130EC459" w14:textId="77777777" w:rsidR="00066C8B" w:rsidRDefault="00066C8B" w:rsidP="00066C8B">
      <w:pPr>
        <w:tabs>
          <w:tab w:val="left" w:pos="1056"/>
        </w:tabs>
        <w:jc w:val="center"/>
      </w:pPr>
    </w:p>
    <w:p w14:paraId="388F5689" w14:textId="77777777" w:rsidR="00066C8B" w:rsidRDefault="00066C8B" w:rsidP="00066C8B">
      <w:pPr>
        <w:tabs>
          <w:tab w:val="left" w:pos="1056"/>
        </w:tabs>
      </w:pPr>
    </w:p>
    <w:p w14:paraId="6DF79531" w14:textId="77777777" w:rsidR="00066C8B" w:rsidRDefault="00066C8B" w:rsidP="00066C8B">
      <w:pPr>
        <w:tabs>
          <w:tab w:val="left" w:pos="1056"/>
        </w:tabs>
      </w:pPr>
      <w:r w:rsidRPr="000C27B1">
        <w:rPr>
          <w:noProof/>
          <w:lang w:val="en-US"/>
        </w:rPr>
        <w:lastRenderedPageBreak/>
        <w:drawing>
          <wp:anchor distT="0" distB="0" distL="114300" distR="114300" simplePos="0" relativeHeight="251663360" behindDoc="0" locked="0" layoutInCell="1" allowOverlap="1" wp14:anchorId="41B86772" wp14:editId="5A655B73">
            <wp:simplePos x="0" y="0"/>
            <wp:positionH relativeFrom="column">
              <wp:posOffset>-379095</wp:posOffset>
            </wp:positionH>
            <wp:positionV relativeFrom="paragraph">
              <wp:posOffset>0</wp:posOffset>
            </wp:positionV>
            <wp:extent cx="6614160" cy="6941225"/>
            <wp:effectExtent l="0" t="0" r="0" b="0"/>
            <wp:wrapSquare wrapText="bothSides"/>
            <wp:docPr id="3" name="Imagen 3" descr="C:\Users\IING POVEDA\Documents\DocumentosCostitucionEmpres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ING POVEDA\Documents\DocumentosCostitucionEmpresa000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3564" t="2941" r="6839" b="10907"/>
                    <a:stretch/>
                  </pic:blipFill>
                  <pic:spPr bwMode="auto">
                    <a:xfrm>
                      <a:off x="0" y="0"/>
                      <a:ext cx="6614160" cy="6941225"/>
                    </a:xfrm>
                    <a:prstGeom prst="rect">
                      <a:avLst/>
                    </a:prstGeom>
                    <a:noFill/>
                    <a:ln>
                      <a:noFill/>
                    </a:ln>
                    <a:extLst>
                      <a:ext uri="{53640926-AAD7-44D8-BBD7-CCE9431645EC}">
                        <a14:shadowObscured xmlns:a14="http://schemas.microsoft.com/office/drawing/2010/main"/>
                      </a:ext>
                    </a:extLst>
                  </pic:spPr>
                </pic:pic>
              </a:graphicData>
            </a:graphic>
          </wp:anchor>
        </w:drawing>
      </w:r>
    </w:p>
    <w:p w14:paraId="4E236752" w14:textId="77777777" w:rsidR="00066C8B" w:rsidRDefault="00066C8B" w:rsidP="00066C8B">
      <w:pPr>
        <w:tabs>
          <w:tab w:val="left" w:pos="1056"/>
        </w:tabs>
      </w:pPr>
    </w:p>
    <w:p w14:paraId="3F3F8BA2" w14:textId="77777777" w:rsidR="00066C8B" w:rsidRDefault="00066C8B" w:rsidP="00066C8B">
      <w:pPr>
        <w:tabs>
          <w:tab w:val="left" w:pos="1056"/>
        </w:tabs>
      </w:pPr>
      <w:r w:rsidRPr="000C27B1">
        <w:rPr>
          <w:noProof/>
          <w:lang w:val="en-US"/>
        </w:rPr>
        <w:lastRenderedPageBreak/>
        <w:drawing>
          <wp:anchor distT="0" distB="0" distL="114300" distR="114300" simplePos="0" relativeHeight="251664384" behindDoc="0" locked="0" layoutInCell="1" allowOverlap="1" wp14:anchorId="7D723F36" wp14:editId="2F79C6D9">
            <wp:simplePos x="0" y="0"/>
            <wp:positionH relativeFrom="column">
              <wp:posOffset>-272415</wp:posOffset>
            </wp:positionH>
            <wp:positionV relativeFrom="paragraph">
              <wp:posOffset>265430</wp:posOffset>
            </wp:positionV>
            <wp:extent cx="6403870" cy="6347460"/>
            <wp:effectExtent l="0" t="0" r="0" b="0"/>
            <wp:wrapSquare wrapText="bothSides"/>
            <wp:docPr id="5" name="Imagen 5" descr="C:\Users\IING POVEDA\Documents\DocumentosCostitucionEmpres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ING POVEDA\Documents\DocumentosCostitucionEmpresa000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498" b="28293"/>
                    <a:stretch/>
                  </pic:blipFill>
                  <pic:spPr bwMode="auto">
                    <a:xfrm>
                      <a:off x="0" y="0"/>
                      <a:ext cx="6403870" cy="6347460"/>
                    </a:xfrm>
                    <a:prstGeom prst="rect">
                      <a:avLst/>
                    </a:prstGeom>
                    <a:noFill/>
                    <a:ln>
                      <a:noFill/>
                    </a:ln>
                    <a:extLst>
                      <a:ext uri="{53640926-AAD7-44D8-BBD7-CCE9431645EC}">
                        <a14:shadowObscured xmlns:a14="http://schemas.microsoft.com/office/drawing/2010/main"/>
                      </a:ext>
                    </a:extLst>
                  </pic:spPr>
                </pic:pic>
              </a:graphicData>
            </a:graphic>
          </wp:anchor>
        </w:drawing>
      </w:r>
    </w:p>
    <w:p w14:paraId="03DC8D56" w14:textId="77777777" w:rsidR="00066C8B" w:rsidRDefault="00066C8B" w:rsidP="00066C8B">
      <w:pPr>
        <w:tabs>
          <w:tab w:val="left" w:pos="1056"/>
        </w:tabs>
      </w:pPr>
    </w:p>
    <w:p w14:paraId="3F26DAA8" w14:textId="77777777" w:rsidR="00066C8B" w:rsidRDefault="00066C8B" w:rsidP="00066C8B">
      <w:pPr>
        <w:tabs>
          <w:tab w:val="left" w:pos="1056"/>
        </w:tabs>
      </w:pPr>
    </w:p>
    <w:p w14:paraId="509F44A2" w14:textId="77777777" w:rsidR="00066C8B" w:rsidRDefault="00066C8B" w:rsidP="00066C8B">
      <w:pPr>
        <w:tabs>
          <w:tab w:val="left" w:pos="1056"/>
        </w:tabs>
      </w:pPr>
    </w:p>
    <w:p w14:paraId="0918E062" w14:textId="77777777" w:rsidR="00066C8B" w:rsidRDefault="00066C8B" w:rsidP="00066C8B">
      <w:pPr>
        <w:tabs>
          <w:tab w:val="left" w:pos="1056"/>
        </w:tabs>
      </w:pPr>
    </w:p>
    <w:p w14:paraId="1A64C7CD" w14:textId="77777777" w:rsidR="00066C8B" w:rsidRDefault="00066C8B" w:rsidP="00066C8B">
      <w:pPr>
        <w:tabs>
          <w:tab w:val="left" w:pos="1056"/>
        </w:tabs>
      </w:pPr>
    </w:p>
    <w:p w14:paraId="2751BFCB" w14:textId="77777777" w:rsidR="00066C8B" w:rsidRDefault="00066C8B" w:rsidP="00066C8B">
      <w:pPr>
        <w:tabs>
          <w:tab w:val="left" w:pos="1056"/>
        </w:tabs>
      </w:pPr>
    </w:p>
    <w:p w14:paraId="06378AB1" w14:textId="77777777" w:rsidR="00066C8B" w:rsidRDefault="00066C8B" w:rsidP="00066C8B">
      <w:pPr>
        <w:tabs>
          <w:tab w:val="left" w:pos="1056"/>
        </w:tabs>
      </w:pPr>
      <w:r w:rsidRPr="000C27B1">
        <w:rPr>
          <w:noProof/>
          <w:lang w:val="en-US"/>
        </w:rPr>
        <w:drawing>
          <wp:inline distT="0" distB="0" distL="0" distR="0" wp14:anchorId="6D02CA30" wp14:editId="1BC6AA23">
            <wp:extent cx="6403975" cy="6400800"/>
            <wp:effectExtent l="0" t="0" r="0" b="0"/>
            <wp:docPr id="6" name="Imagen 6" descr="C:\Users\IING POVEDA\Documents\DocumentosCostitucionEmpres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ING POVEDA\Documents\DocumentosCostitucionEmpresa000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264" b="13069"/>
                    <a:stretch/>
                  </pic:blipFill>
                  <pic:spPr bwMode="auto">
                    <a:xfrm>
                      <a:off x="0" y="0"/>
                      <a:ext cx="6404610" cy="6401435"/>
                    </a:xfrm>
                    <a:prstGeom prst="rect">
                      <a:avLst/>
                    </a:prstGeom>
                    <a:noFill/>
                    <a:ln>
                      <a:noFill/>
                    </a:ln>
                    <a:extLst>
                      <a:ext uri="{53640926-AAD7-44D8-BBD7-CCE9431645EC}">
                        <a14:shadowObscured xmlns:a14="http://schemas.microsoft.com/office/drawing/2010/main"/>
                      </a:ext>
                    </a:extLst>
                  </pic:spPr>
                </pic:pic>
              </a:graphicData>
            </a:graphic>
          </wp:inline>
        </w:drawing>
      </w:r>
    </w:p>
    <w:p w14:paraId="1BD067C5" w14:textId="77777777" w:rsidR="00066C8B" w:rsidRDefault="00066C8B" w:rsidP="00066C8B">
      <w:pPr>
        <w:tabs>
          <w:tab w:val="left" w:pos="1056"/>
        </w:tabs>
      </w:pPr>
    </w:p>
    <w:p w14:paraId="25299E46" w14:textId="77777777" w:rsidR="00066C8B" w:rsidRDefault="00066C8B" w:rsidP="00066C8B">
      <w:pPr>
        <w:tabs>
          <w:tab w:val="left" w:pos="1056"/>
        </w:tabs>
      </w:pPr>
    </w:p>
    <w:p w14:paraId="48A9B5A0" w14:textId="77777777" w:rsidR="00066C8B" w:rsidRDefault="00066C8B" w:rsidP="00066C8B">
      <w:pPr>
        <w:tabs>
          <w:tab w:val="left" w:pos="1056"/>
        </w:tabs>
      </w:pPr>
      <w:r w:rsidRPr="000C27B1">
        <w:rPr>
          <w:noProof/>
          <w:lang w:val="en-US"/>
        </w:rPr>
        <w:drawing>
          <wp:inline distT="0" distB="0" distL="0" distR="0" wp14:anchorId="4950D793" wp14:editId="3D6AFB45">
            <wp:extent cx="6576060" cy="7176135"/>
            <wp:effectExtent l="0" t="0" r="0" b="5715"/>
            <wp:docPr id="7" name="Imagen 7" descr="C:\Users\IING POVEDA\Documents\DocumentosCostitucionEmpres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ING POVEDA\Documents\DocumentosCostitucionEmpresa0005.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7498" t="8046" r="7426" b="10473"/>
                    <a:stretch/>
                  </pic:blipFill>
                  <pic:spPr bwMode="auto">
                    <a:xfrm>
                      <a:off x="0" y="0"/>
                      <a:ext cx="6576060" cy="7176135"/>
                    </a:xfrm>
                    <a:prstGeom prst="rect">
                      <a:avLst/>
                    </a:prstGeom>
                    <a:noFill/>
                    <a:ln>
                      <a:noFill/>
                    </a:ln>
                    <a:extLst>
                      <a:ext uri="{53640926-AAD7-44D8-BBD7-CCE9431645EC}">
                        <a14:shadowObscured xmlns:a14="http://schemas.microsoft.com/office/drawing/2010/main"/>
                      </a:ext>
                    </a:extLst>
                  </pic:spPr>
                </pic:pic>
              </a:graphicData>
            </a:graphic>
          </wp:inline>
        </w:drawing>
      </w:r>
    </w:p>
    <w:p w14:paraId="31A99EEE" w14:textId="77777777" w:rsidR="00066C8B" w:rsidRDefault="00066C8B" w:rsidP="00066C8B">
      <w:pPr>
        <w:pStyle w:val="Sinespaciado"/>
        <w:numPr>
          <w:ilvl w:val="0"/>
          <w:numId w:val="53"/>
        </w:numPr>
        <w:jc w:val="both"/>
      </w:pPr>
      <w:r w:rsidRPr="006E5631">
        <w:rPr>
          <w:b/>
        </w:rPr>
        <w:lastRenderedPageBreak/>
        <w:t>Certificado de Existencia y Representación Legal expedido por la Cámara de Comercio del Sur y Oriente del Tolima con fecha de renovación del 27 de enero de 2026</w:t>
      </w:r>
      <w:r>
        <w:t>.</w:t>
      </w:r>
    </w:p>
    <w:p w14:paraId="5342E833" w14:textId="77777777" w:rsidR="00066C8B" w:rsidRDefault="00066C8B" w:rsidP="00066C8B">
      <w:pPr>
        <w:pStyle w:val="Prrafodelista"/>
        <w:tabs>
          <w:tab w:val="left" w:pos="1056"/>
        </w:tabs>
        <w:ind w:left="0"/>
        <w:rPr>
          <w:spacing w:val="-2"/>
        </w:rPr>
      </w:pPr>
      <w:r w:rsidRPr="00310803">
        <w:rPr>
          <w:noProof/>
          <w:spacing w:val="-2"/>
          <w:lang w:val="en-US"/>
        </w:rPr>
        <w:drawing>
          <wp:inline distT="0" distB="0" distL="0" distR="0" wp14:anchorId="4C3649E0" wp14:editId="59BCFEF9">
            <wp:extent cx="6323965" cy="6606540"/>
            <wp:effectExtent l="0" t="0" r="635" b="3810"/>
            <wp:docPr id="8" name="Imagen 8" descr="C:\Users\IING POVEDA\Documents\Camara y Comercio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ING POVEDA\Documents\Camara y Comercio000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1643" r="12187" b="11240"/>
                    <a:stretch/>
                  </pic:blipFill>
                  <pic:spPr bwMode="auto">
                    <a:xfrm>
                      <a:off x="0" y="0"/>
                      <a:ext cx="6325308" cy="6607943"/>
                    </a:xfrm>
                    <a:prstGeom prst="rect">
                      <a:avLst/>
                    </a:prstGeom>
                    <a:noFill/>
                    <a:ln>
                      <a:noFill/>
                    </a:ln>
                    <a:extLst>
                      <a:ext uri="{53640926-AAD7-44D8-BBD7-CCE9431645EC}">
                        <a14:shadowObscured xmlns:a14="http://schemas.microsoft.com/office/drawing/2010/main"/>
                      </a:ext>
                    </a:extLst>
                  </pic:spPr>
                </pic:pic>
              </a:graphicData>
            </a:graphic>
          </wp:inline>
        </w:drawing>
      </w:r>
    </w:p>
    <w:p w14:paraId="48D2E144" w14:textId="77777777" w:rsidR="00066C8B" w:rsidRDefault="00066C8B" w:rsidP="00066C8B">
      <w:pPr>
        <w:pStyle w:val="Prrafodelista"/>
        <w:tabs>
          <w:tab w:val="left" w:pos="1056"/>
        </w:tabs>
        <w:ind w:left="1056"/>
        <w:rPr>
          <w:spacing w:val="-2"/>
        </w:rPr>
      </w:pPr>
    </w:p>
    <w:p w14:paraId="5D18C764" w14:textId="77777777" w:rsidR="00066C8B" w:rsidRDefault="00066C8B" w:rsidP="00066C8B">
      <w:pPr>
        <w:pStyle w:val="Prrafodelista"/>
        <w:tabs>
          <w:tab w:val="left" w:pos="1056"/>
        </w:tabs>
        <w:ind w:left="1056"/>
        <w:rPr>
          <w:spacing w:val="-2"/>
        </w:rPr>
      </w:pPr>
    </w:p>
    <w:p w14:paraId="1AA6316E" w14:textId="77777777" w:rsidR="00066C8B" w:rsidRDefault="00066C8B" w:rsidP="00066C8B">
      <w:pPr>
        <w:pStyle w:val="Prrafodelista"/>
        <w:tabs>
          <w:tab w:val="left" w:pos="1056"/>
        </w:tabs>
        <w:ind w:left="0"/>
        <w:rPr>
          <w:spacing w:val="-2"/>
        </w:rPr>
      </w:pPr>
      <w:r w:rsidRPr="00310803">
        <w:rPr>
          <w:noProof/>
          <w:spacing w:val="-2"/>
          <w:lang w:val="en-US"/>
        </w:rPr>
        <w:drawing>
          <wp:inline distT="0" distB="0" distL="0" distR="0" wp14:anchorId="428E862D" wp14:editId="2A3704FA">
            <wp:extent cx="6403536" cy="7094220"/>
            <wp:effectExtent l="0" t="0" r="0" b="0"/>
            <wp:docPr id="11" name="Imagen 11" descr="C:\Users\IING POVEDA\Documents\Camara y Comercio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ING POVEDA\Documents\Camara y Comercio000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470" b="5630"/>
                    <a:stretch/>
                  </pic:blipFill>
                  <pic:spPr bwMode="auto">
                    <a:xfrm>
                      <a:off x="0" y="0"/>
                      <a:ext cx="6406374" cy="7097364"/>
                    </a:xfrm>
                    <a:prstGeom prst="rect">
                      <a:avLst/>
                    </a:prstGeom>
                    <a:noFill/>
                    <a:ln>
                      <a:noFill/>
                    </a:ln>
                    <a:extLst>
                      <a:ext uri="{53640926-AAD7-44D8-BBD7-CCE9431645EC}">
                        <a14:shadowObscured xmlns:a14="http://schemas.microsoft.com/office/drawing/2010/main"/>
                      </a:ext>
                    </a:extLst>
                  </pic:spPr>
                </pic:pic>
              </a:graphicData>
            </a:graphic>
          </wp:inline>
        </w:drawing>
      </w:r>
    </w:p>
    <w:p w14:paraId="74C3043A" w14:textId="77777777" w:rsidR="00066C8B" w:rsidRDefault="00066C8B" w:rsidP="00066C8B">
      <w:pPr>
        <w:pStyle w:val="Prrafodelista"/>
        <w:tabs>
          <w:tab w:val="left" w:pos="1056"/>
        </w:tabs>
        <w:ind w:left="0"/>
        <w:rPr>
          <w:spacing w:val="-2"/>
        </w:rPr>
      </w:pPr>
      <w:r w:rsidRPr="00AB2ADF">
        <w:rPr>
          <w:noProof/>
          <w:spacing w:val="-2"/>
          <w:lang w:val="en-US"/>
        </w:rPr>
        <w:lastRenderedPageBreak/>
        <w:drawing>
          <wp:inline distT="0" distB="0" distL="0" distR="0" wp14:anchorId="4D979C9E" wp14:editId="0637EACA">
            <wp:extent cx="6403975" cy="7071360"/>
            <wp:effectExtent l="0" t="0" r="0" b="0"/>
            <wp:docPr id="4" name="Imagen 4" descr="C:\Users\IING POVEDA\Documents\Camara y Comercio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ING POVEDA\Documents\Camara y Comercio000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5716"/>
                    <a:stretch/>
                  </pic:blipFill>
                  <pic:spPr bwMode="auto">
                    <a:xfrm>
                      <a:off x="0" y="0"/>
                      <a:ext cx="6404611" cy="7072062"/>
                    </a:xfrm>
                    <a:prstGeom prst="rect">
                      <a:avLst/>
                    </a:prstGeom>
                    <a:noFill/>
                    <a:ln>
                      <a:noFill/>
                    </a:ln>
                    <a:extLst>
                      <a:ext uri="{53640926-AAD7-44D8-BBD7-CCE9431645EC}">
                        <a14:shadowObscured xmlns:a14="http://schemas.microsoft.com/office/drawing/2010/main"/>
                      </a:ext>
                    </a:extLst>
                  </pic:spPr>
                </pic:pic>
              </a:graphicData>
            </a:graphic>
          </wp:inline>
        </w:drawing>
      </w:r>
    </w:p>
    <w:p w14:paraId="788618E8" w14:textId="77777777" w:rsidR="00066C8B" w:rsidRDefault="00066C8B" w:rsidP="00066C8B">
      <w:pPr>
        <w:pStyle w:val="Prrafodelista"/>
        <w:tabs>
          <w:tab w:val="left" w:pos="1056"/>
        </w:tabs>
        <w:ind w:left="0"/>
        <w:rPr>
          <w:spacing w:val="-2"/>
        </w:rPr>
      </w:pPr>
      <w:r w:rsidRPr="006612A1">
        <w:rPr>
          <w:noProof/>
          <w:spacing w:val="-2"/>
          <w:lang w:val="en-US"/>
        </w:rPr>
        <w:lastRenderedPageBreak/>
        <w:drawing>
          <wp:inline distT="0" distB="0" distL="0" distR="0" wp14:anchorId="24C5185D" wp14:editId="1C83C561">
            <wp:extent cx="6403975" cy="6896100"/>
            <wp:effectExtent l="0" t="0" r="0" b="0"/>
            <wp:docPr id="13" name="Imagen 13" descr="C:\Users\IING POVEDA\Documents\Camara y Comercio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ING POVEDA\Documents\Camara y Comercio0004.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5370"/>
                    <a:stretch/>
                  </pic:blipFill>
                  <pic:spPr bwMode="auto">
                    <a:xfrm>
                      <a:off x="0" y="0"/>
                      <a:ext cx="6404611" cy="6896785"/>
                    </a:xfrm>
                    <a:prstGeom prst="rect">
                      <a:avLst/>
                    </a:prstGeom>
                    <a:noFill/>
                    <a:ln>
                      <a:noFill/>
                    </a:ln>
                    <a:extLst>
                      <a:ext uri="{53640926-AAD7-44D8-BBD7-CCE9431645EC}">
                        <a14:shadowObscured xmlns:a14="http://schemas.microsoft.com/office/drawing/2010/main"/>
                      </a:ext>
                    </a:extLst>
                  </pic:spPr>
                </pic:pic>
              </a:graphicData>
            </a:graphic>
          </wp:inline>
        </w:drawing>
      </w:r>
    </w:p>
    <w:p w14:paraId="4B767597" w14:textId="77777777" w:rsidR="00066C8B" w:rsidRDefault="00066C8B" w:rsidP="00066C8B">
      <w:pPr>
        <w:pStyle w:val="Prrafodelista"/>
        <w:tabs>
          <w:tab w:val="left" w:pos="1056"/>
        </w:tabs>
        <w:ind w:left="1056"/>
        <w:rPr>
          <w:spacing w:val="-2"/>
        </w:rPr>
      </w:pPr>
    </w:p>
    <w:p w14:paraId="1A89FEB2" w14:textId="77777777" w:rsidR="00066C8B" w:rsidRDefault="00066C8B" w:rsidP="00066C8B">
      <w:pPr>
        <w:tabs>
          <w:tab w:val="left" w:pos="1056"/>
        </w:tabs>
      </w:pPr>
      <w:r w:rsidRPr="00310C26">
        <w:rPr>
          <w:noProof/>
          <w:lang w:val="en-US"/>
        </w:rPr>
        <w:lastRenderedPageBreak/>
        <w:drawing>
          <wp:inline distT="0" distB="0" distL="0" distR="0" wp14:anchorId="356D3CF9" wp14:editId="42FA6F11">
            <wp:extent cx="6403975" cy="7162800"/>
            <wp:effectExtent l="0" t="0" r="0" b="0"/>
            <wp:docPr id="18" name="Imagen 18" descr="C:\Users\IING POVEDA\Documents\Camara y Comercio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ING POVEDA\Documents\Camara y Comercio000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4851"/>
                    <a:stretch/>
                  </pic:blipFill>
                  <pic:spPr bwMode="auto">
                    <a:xfrm>
                      <a:off x="0" y="0"/>
                      <a:ext cx="6404611" cy="7163511"/>
                    </a:xfrm>
                    <a:prstGeom prst="rect">
                      <a:avLst/>
                    </a:prstGeom>
                    <a:noFill/>
                    <a:ln>
                      <a:noFill/>
                    </a:ln>
                    <a:extLst>
                      <a:ext uri="{53640926-AAD7-44D8-BBD7-CCE9431645EC}">
                        <a14:shadowObscured xmlns:a14="http://schemas.microsoft.com/office/drawing/2010/main"/>
                      </a:ext>
                    </a:extLst>
                  </pic:spPr>
                </pic:pic>
              </a:graphicData>
            </a:graphic>
          </wp:inline>
        </w:drawing>
      </w:r>
    </w:p>
    <w:p w14:paraId="3AFCA82A" w14:textId="77777777" w:rsidR="00066C8B" w:rsidRPr="004E5A8A" w:rsidRDefault="00066C8B" w:rsidP="00066C8B">
      <w:pPr>
        <w:pStyle w:val="Prrafodelista"/>
        <w:widowControl w:val="0"/>
        <w:tabs>
          <w:tab w:val="left" w:pos="1056"/>
        </w:tabs>
        <w:autoSpaceDE w:val="0"/>
        <w:autoSpaceDN w:val="0"/>
        <w:spacing w:line="240" w:lineRule="auto"/>
        <w:ind w:left="1056"/>
        <w:contextualSpacing w:val="0"/>
        <w:jc w:val="both"/>
      </w:pPr>
    </w:p>
    <w:p w14:paraId="09CC2143" w14:textId="77777777" w:rsidR="00066C8B" w:rsidRPr="006E5631" w:rsidRDefault="00066C8B" w:rsidP="00066C8B">
      <w:pPr>
        <w:pStyle w:val="Sinespaciado"/>
        <w:numPr>
          <w:ilvl w:val="0"/>
          <w:numId w:val="53"/>
        </w:numPr>
        <w:rPr>
          <w:b/>
        </w:rPr>
      </w:pPr>
      <w:r w:rsidRPr="006E5631">
        <w:rPr>
          <w:b/>
        </w:rPr>
        <w:lastRenderedPageBreak/>
        <w:t xml:space="preserve">Registro Único Tributario (RUT) asignado por la DIAN con </w:t>
      </w:r>
      <w:proofErr w:type="spellStart"/>
      <w:r w:rsidRPr="006E5631">
        <w:rPr>
          <w:b/>
        </w:rPr>
        <w:t>NIT</w:t>
      </w:r>
      <w:proofErr w:type="spellEnd"/>
      <w:r w:rsidRPr="006E5631">
        <w:rPr>
          <w:b/>
        </w:rPr>
        <w:t xml:space="preserve"> 902.012.815-1 y responsabilidades tributarias 05, 07, 14, 42, 48, 55 y 59.</w:t>
      </w:r>
    </w:p>
    <w:p w14:paraId="7724BE2F" w14:textId="77777777" w:rsidR="00066C8B" w:rsidRPr="00310C26" w:rsidRDefault="00066C8B" w:rsidP="00066C8B">
      <w:pPr>
        <w:widowControl w:val="0"/>
        <w:tabs>
          <w:tab w:val="left" w:pos="1056"/>
        </w:tabs>
        <w:autoSpaceDE w:val="0"/>
        <w:autoSpaceDN w:val="0"/>
        <w:spacing w:line="240" w:lineRule="auto"/>
        <w:ind w:left="360"/>
        <w:jc w:val="both"/>
      </w:pPr>
      <w:r w:rsidRPr="00310C26">
        <w:rPr>
          <w:noProof/>
          <w:lang w:val="en-US"/>
        </w:rPr>
        <w:drawing>
          <wp:anchor distT="0" distB="0" distL="114300" distR="114300" simplePos="0" relativeHeight="251665408" behindDoc="0" locked="0" layoutInCell="1" allowOverlap="1" wp14:anchorId="4927E418" wp14:editId="1A6644C3">
            <wp:simplePos x="0" y="0"/>
            <wp:positionH relativeFrom="column">
              <wp:posOffset>-120015</wp:posOffset>
            </wp:positionH>
            <wp:positionV relativeFrom="paragraph">
              <wp:posOffset>238125</wp:posOffset>
            </wp:positionV>
            <wp:extent cx="6258560" cy="6396355"/>
            <wp:effectExtent l="0" t="0" r="8890" b="444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48"/>
                    <a:stretch/>
                  </pic:blipFill>
                  <pic:spPr bwMode="auto">
                    <a:xfrm>
                      <a:off x="0" y="0"/>
                      <a:ext cx="6258560" cy="6396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A10FC7" w14:textId="77777777" w:rsidR="00066C8B" w:rsidRDefault="00066C8B" w:rsidP="00066C8B">
      <w:pPr>
        <w:tabs>
          <w:tab w:val="left" w:pos="1056"/>
        </w:tabs>
      </w:pPr>
    </w:p>
    <w:p w14:paraId="58E72520" w14:textId="77777777" w:rsidR="00066C8B" w:rsidRDefault="00066C8B" w:rsidP="00066C8B">
      <w:pPr>
        <w:tabs>
          <w:tab w:val="left" w:pos="1056"/>
        </w:tabs>
      </w:pPr>
    </w:p>
    <w:p w14:paraId="368822AE" w14:textId="77777777" w:rsidR="00066C8B" w:rsidRPr="00371AC6" w:rsidRDefault="00066C8B" w:rsidP="00066C8B">
      <w:pPr>
        <w:pStyle w:val="Sinespaciado"/>
        <w:numPr>
          <w:ilvl w:val="0"/>
          <w:numId w:val="53"/>
        </w:numPr>
        <w:rPr>
          <w:b/>
        </w:rPr>
      </w:pPr>
      <w:r w:rsidRPr="00371AC6">
        <w:rPr>
          <w:b/>
        </w:rPr>
        <w:lastRenderedPageBreak/>
        <w:t xml:space="preserve">Cédula de Ciudadanía del Representante Legal y Accionista Único, José </w:t>
      </w:r>
      <w:proofErr w:type="spellStart"/>
      <w:r w:rsidRPr="00371AC6">
        <w:rPr>
          <w:b/>
        </w:rPr>
        <w:t>Jaiver</w:t>
      </w:r>
      <w:proofErr w:type="spellEnd"/>
      <w:r w:rsidRPr="00371AC6">
        <w:rPr>
          <w:b/>
        </w:rPr>
        <w:t xml:space="preserve"> Poveda (C.C. 93.344.147 de Natagaima).</w:t>
      </w:r>
    </w:p>
    <w:p w14:paraId="1FA72FD3" w14:textId="77777777" w:rsidR="00066C8B" w:rsidRDefault="00066C8B" w:rsidP="00066C8B">
      <w:pPr>
        <w:pStyle w:val="Prrafodelista"/>
        <w:tabs>
          <w:tab w:val="left" w:pos="1056"/>
        </w:tabs>
        <w:spacing w:line="275" w:lineRule="exact"/>
        <w:ind w:left="1056"/>
        <w:rPr>
          <w:spacing w:val="-2"/>
        </w:rPr>
      </w:pPr>
      <w:r>
        <w:rPr>
          <w:noProof/>
          <w:lang w:val="en-US"/>
        </w:rPr>
        <w:drawing>
          <wp:anchor distT="0" distB="0" distL="114300" distR="114300" simplePos="0" relativeHeight="251659264" behindDoc="0" locked="0" layoutInCell="1" allowOverlap="0" wp14:anchorId="6068B0B9" wp14:editId="2B5098C7">
            <wp:simplePos x="0" y="0"/>
            <wp:positionH relativeFrom="page">
              <wp:posOffset>1577340</wp:posOffset>
            </wp:positionH>
            <wp:positionV relativeFrom="page">
              <wp:posOffset>1546860</wp:posOffset>
            </wp:positionV>
            <wp:extent cx="4114165" cy="2232660"/>
            <wp:effectExtent l="0" t="0" r="635" b="0"/>
            <wp:wrapTopAndBottom/>
            <wp:docPr id="2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9"/>
                    <a:srcRect l="12140" t="9327" r="28018" b="61852"/>
                    <a:stretch/>
                  </pic:blipFill>
                  <pic:spPr bwMode="auto">
                    <a:xfrm>
                      <a:off x="0" y="0"/>
                      <a:ext cx="4114165" cy="2232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E2777C" w14:textId="77777777" w:rsidR="00066C8B" w:rsidRPr="000C2EEE" w:rsidRDefault="00066C8B" w:rsidP="00066C8B">
      <w:pPr>
        <w:pStyle w:val="Prrafodelista"/>
        <w:tabs>
          <w:tab w:val="left" w:pos="1056"/>
        </w:tabs>
        <w:spacing w:line="275" w:lineRule="exact"/>
        <w:ind w:left="1056"/>
      </w:pPr>
      <w:r>
        <w:rPr>
          <w:noProof/>
          <w:lang w:val="en-US"/>
        </w:rPr>
        <w:drawing>
          <wp:anchor distT="0" distB="0" distL="114300" distR="114300" simplePos="0" relativeHeight="251660288" behindDoc="0" locked="0" layoutInCell="1" allowOverlap="0" wp14:anchorId="4E01CF87" wp14:editId="36834197">
            <wp:simplePos x="0" y="0"/>
            <wp:positionH relativeFrom="page">
              <wp:posOffset>1759585</wp:posOffset>
            </wp:positionH>
            <wp:positionV relativeFrom="page">
              <wp:posOffset>3947160</wp:posOffset>
            </wp:positionV>
            <wp:extent cx="3931920" cy="2080260"/>
            <wp:effectExtent l="0" t="0" r="0" b="0"/>
            <wp:wrapSquare wrapText="bothSides"/>
            <wp:docPr id="29"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9"/>
                    <a:srcRect l="15634" t="67526" r="28018" b="8520"/>
                    <a:stretch/>
                  </pic:blipFill>
                  <pic:spPr bwMode="auto">
                    <a:xfrm>
                      <a:off x="0" y="0"/>
                      <a:ext cx="3931920" cy="2080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0EB4F9" w14:textId="77777777" w:rsidR="00066C8B" w:rsidRDefault="00066C8B" w:rsidP="00066C8B">
      <w:pPr>
        <w:tabs>
          <w:tab w:val="left" w:pos="1056"/>
        </w:tabs>
        <w:spacing w:line="275" w:lineRule="exact"/>
      </w:pPr>
    </w:p>
    <w:p w14:paraId="5141A812" w14:textId="77777777" w:rsidR="00066C8B" w:rsidRDefault="00066C8B" w:rsidP="00066C8B">
      <w:pPr>
        <w:tabs>
          <w:tab w:val="left" w:pos="1056"/>
        </w:tabs>
        <w:spacing w:line="275" w:lineRule="exact"/>
        <w:rPr>
          <w:noProof/>
          <w:lang w:val="en-US"/>
        </w:rPr>
      </w:pPr>
      <w:r w:rsidRPr="000C2EEE">
        <w:rPr>
          <w:noProof/>
          <w:lang w:val="en-US"/>
        </w:rPr>
        <w:drawing>
          <wp:inline distT="0" distB="0" distL="0" distR="0" wp14:anchorId="647805A3" wp14:editId="6B7D1880">
            <wp:extent cx="6404610" cy="9368727"/>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04610" cy="9368727"/>
                    </a:xfrm>
                    <a:prstGeom prst="rect">
                      <a:avLst/>
                    </a:prstGeom>
                    <a:noFill/>
                    <a:ln>
                      <a:noFill/>
                    </a:ln>
                  </pic:spPr>
                </pic:pic>
              </a:graphicData>
            </a:graphic>
          </wp:inline>
        </w:drawing>
      </w:r>
      <w:r w:rsidRPr="000C2EEE">
        <w:rPr>
          <w:noProof/>
          <w:lang w:val="en-US"/>
        </w:rPr>
        <w:drawing>
          <wp:inline distT="0" distB="0" distL="0" distR="0" wp14:anchorId="3921E1FC" wp14:editId="63E74135">
            <wp:extent cx="6404610" cy="9368727"/>
            <wp:effectExtent l="0" t="0" r="0"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04610" cy="9368727"/>
                    </a:xfrm>
                    <a:prstGeom prst="rect">
                      <a:avLst/>
                    </a:prstGeom>
                    <a:noFill/>
                    <a:ln>
                      <a:noFill/>
                    </a:ln>
                  </pic:spPr>
                </pic:pic>
              </a:graphicData>
            </a:graphic>
          </wp:inline>
        </w:drawing>
      </w:r>
    </w:p>
    <w:p w14:paraId="5ED99ECB" w14:textId="77777777" w:rsidR="00066C8B" w:rsidRDefault="00066C8B" w:rsidP="00066C8B">
      <w:pPr>
        <w:tabs>
          <w:tab w:val="left" w:pos="1056"/>
        </w:tabs>
        <w:spacing w:line="275" w:lineRule="exact"/>
        <w:rPr>
          <w:noProof/>
          <w:lang w:val="en-US"/>
        </w:rPr>
      </w:pPr>
    </w:p>
    <w:p w14:paraId="5DADACEF" w14:textId="77777777" w:rsidR="00066C8B" w:rsidRDefault="00066C8B" w:rsidP="00066C8B">
      <w:pPr>
        <w:tabs>
          <w:tab w:val="left" w:pos="1056"/>
        </w:tabs>
        <w:spacing w:line="275" w:lineRule="exact"/>
      </w:pPr>
      <w:r w:rsidRPr="000C2EEE">
        <w:rPr>
          <w:noProof/>
          <w:lang w:val="en-US"/>
        </w:rPr>
        <w:drawing>
          <wp:inline distT="0" distB="0" distL="0" distR="0" wp14:anchorId="39BD8517" wp14:editId="36A7A058">
            <wp:extent cx="6404610" cy="9368727"/>
            <wp:effectExtent l="0" t="0" r="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04610" cy="9368727"/>
                    </a:xfrm>
                    <a:prstGeom prst="rect">
                      <a:avLst/>
                    </a:prstGeom>
                    <a:noFill/>
                    <a:ln>
                      <a:noFill/>
                    </a:ln>
                  </pic:spPr>
                </pic:pic>
              </a:graphicData>
            </a:graphic>
          </wp:inline>
        </w:drawing>
      </w:r>
    </w:p>
    <w:p w14:paraId="6AD028D5" w14:textId="77777777" w:rsidR="00066C8B" w:rsidRDefault="00066C8B" w:rsidP="00066C8B">
      <w:pPr>
        <w:tabs>
          <w:tab w:val="left" w:pos="1056"/>
        </w:tabs>
        <w:spacing w:line="275" w:lineRule="exact"/>
      </w:pPr>
    </w:p>
    <w:p w14:paraId="4EBB75AE" w14:textId="77777777" w:rsidR="00066C8B" w:rsidRDefault="00066C8B" w:rsidP="00066C8B">
      <w:pPr>
        <w:tabs>
          <w:tab w:val="left" w:pos="1056"/>
        </w:tabs>
        <w:spacing w:line="275" w:lineRule="exact"/>
      </w:pPr>
    </w:p>
    <w:p w14:paraId="089E6942" w14:textId="77777777" w:rsidR="00066C8B" w:rsidRDefault="00066C8B" w:rsidP="00066C8B">
      <w:pPr>
        <w:tabs>
          <w:tab w:val="left" w:pos="1056"/>
        </w:tabs>
        <w:spacing w:line="275" w:lineRule="exact"/>
      </w:pPr>
    </w:p>
    <w:p w14:paraId="4038C2AC" w14:textId="77777777" w:rsidR="00066C8B" w:rsidRDefault="00066C8B" w:rsidP="00066C8B">
      <w:pPr>
        <w:tabs>
          <w:tab w:val="left" w:pos="1056"/>
        </w:tabs>
        <w:spacing w:line="275" w:lineRule="exact"/>
      </w:pPr>
    </w:p>
    <w:p w14:paraId="5C911514" w14:textId="77777777" w:rsidR="00066C8B" w:rsidRDefault="00066C8B" w:rsidP="00066C8B">
      <w:pPr>
        <w:tabs>
          <w:tab w:val="left" w:pos="1056"/>
        </w:tabs>
        <w:spacing w:line="275" w:lineRule="exact"/>
      </w:pPr>
    </w:p>
    <w:p w14:paraId="44E27CE1" w14:textId="77777777" w:rsidR="00066C8B" w:rsidRDefault="00066C8B" w:rsidP="00066C8B">
      <w:pPr>
        <w:tabs>
          <w:tab w:val="left" w:pos="1056"/>
        </w:tabs>
        <w:spacing w:line="275" w:lineRule="exact"/>
      </w:pPr>
    </w:p>
    <w:p w14:paraId="3FDD8AB2" w14:textId="77777777" w:rsidR="00066C8B" w:rsidRDefault="00066C8B" w:rsidP="00066C8B">
      <w:pPr>
        <w:tabs>
          <w:tab w:val="left" w:pos="1056"/>
        </w:tabs>
        <w:spacing w:line="275" w:lineRule="exact"/>
      </w:pPr>
      <w:r w:rsidRPr="000C2EEE">
        <w:rPr>
          <w:noProof/>
          <w:lang w:val="en-US"/>
        </w:rPr>
        <w:drawing>
          <wp:inline distT="0" distB="0" distL="0" distR="0" wp14:anchorId="57BF1367" wp14:editId="5858428A">
            <wp:extent cx="5932805" cy="7482840"/>
            <wp:effectExtent l="0" t="0" r="0" b="3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5126" cy="7485767"/>
                    </a:xfrm>
                    <a:prstGeom prst="rect">
                      <a:avLst/>
                    </a:prstGeom>
                    <a:noFill/>
                    <a:ln>
                      <a:noFill/>
                    </a:ln>
                  </pic:spPr>
                </pic:pic>
              </a:graphicData>
            </a:graphic>
          </wp:inline>
        </w:drawing>
      </w:r>
    </w:p>
    <w:p w14:paraId="311EA907" w14:textId="77777777" w:rsidR="00066C8B" w:rsidRDefault="00066C8B" w:rsidP="00066C8B">
      <w:pPr>
        <w:tabs>
          <w:tab w:val="left" w:pos="1056"/>
        </w:tabs>
        <w:spacing w:line="275" w:lineRule="exact"/>
      </w:pPr>
    </w:p>
    <w:p w14:paraId="00474DA2" w14:textId="77777777" w:rsidR="00066C8B" w:rsidRDefault="00066C8B" w:rsidP="00066C8B">
      <w:pPr>
        <w:tabs>
          <w:tab w:val="left" w:pos="1056"/>
        </w:tabs>
        <w:spacing w:line="275" w:lineRule="exact"/>
      </w:pPr>
    </w:p>
    <w:p w14:paraId="4A79FC65" w14:textId="77777777" w:rsidR="00066C8B" w:rsidRPr="00291A2D" w:rsidRDefault="00066C8B" w:rsidP="00066C8B">
      <w:pPr>
        <w:pStyle w:val="Sinespaciado"/>
        <w:numPr>
          <w:ilvl w:val="0"/>
          <w:numId w:val="53"/>
        </w:numPr>
        <w:rPr>
          <w:b/>
        </w:rPr>
      </w:pPr>
      <w:r w:rsidRPr="00291A2D">
        <w:rPr>
          <w:b/>
        </w:rPr>
        <w:lastRenderedPageBreak/>
        <w:t xml:space="preserve"> Solicitud y Radicado Oficial de Inscripción de Modalidad de Grado ante la </w:t>
      </w:r>
    </w:p>
    <w:p w14:paraId="44D47F8A" w14:textId="77777777" w:rsidR="00066C8B" w:rsidRPr="00291A2D" w:rsidRDefault="00066C8B" w:rsidP="00066C8B">
      <w:pPr>
        <w:pStyle w:val="Sinespaciado"/>
        <w:ind w:left="720"/>
        <w:rPr>
          <w:b/>
        </w:rPr>
      </w:pPr>
      <w:r w:rsidRPr="00291A2D">
        <w:rPr>
          <w:b/>
        </w:rPr>
        <w:t>Ventanilla Única de Comunicaciones Oficiales de CORHUILA.</w:t>
      </w:r>
    </w:p>
    <w:p w14:paraId="272DB8FC" w14:textId="77777777" w:rsidR="00066C8B" w:rsidRDefault="00066C8B" w:rsidP="00066C8B">
      <w:pPr>
        <w:pStyle w:val="Prrafodelista"/>
        <w:tabs>
          <w:tab w:val="left" w:pos="1056"/>
        </w:tabs>
        <w:spacing w:line="275" w:lineRule="exact"/>
        <w:ind w:left="1056"/>
        <w:rPr>
          <w:spacing w:val="-4"/>
        </w:rPr>
      </w:pPr>
      <w:r>
        <w:rPr>
          <w:noProof/>
          <w:lang w:val="en-US"/>
        </w:rPr>
        <w:drawing>
          <wp:anchor distT="0" distB="0" distL="114300" distR="114300" simplePos="0" relativeHeight="251661312" behindDoc="1" locked="0" layoutInCell="1" allowOverlap="1" wp14:anchorId="4CFD8618" wp14:editId="350E1804">
            <wp:simplePos x="0" y="0"/>
            <wp:positionH relativeFrom="margin">
              <wp:posOffset>-440055</wp:posOffset>
            </wp:positionH>
            <wp:positionV relativeFrom="page">
              <wp:posOffset>1554480</wp:posOffset>
            </wp:positionV>
            <wp:extent cx="5951220" cy="3954780"/>
            <wp:effectExtent l="0" t="0" r="0" b="7620"/>
            <wp:wrapTight wrapText="bothSides">
              <wp:wrapPolygon edited="0">
                <wp:start x="0" y="0"/>
                <wp:lineTo x="0" y="21538"/>
                <wp:lineTo x="21503" y="21538"/>
                <wp:lineTo x="21503"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t="9416" b="6819"/>
                    <a:stretch/>
                  </pic:blipFill>
                  <pic:spPr bwMode="auto">
                    <a:xfrm>
                      <a:off x="0" y="0"/>
                      <a:ext cx="5951220" cy="3954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1E6BF2" w14:textId="77777777" w:rsidR="00066C8B" w:rsidRPr="009A5DEF" w:rsidRDefault="00066C8B" w:rsidP="00066C8B">
      <w:pPr>
        <w:pStyle w:val="Prrafodelista"/>
        <w:tabs>
          <w:tab w:val="left" w:pos="1056"/>
        </w:tabs>
        <w:spacing w:line="275" w:lineRule="exact"/>
        <w:ind w:left="1056"/>
        <w:rPr>
          <w:rFonts w:cs="Times New Roman"/>
        </w:rPr>
      </w:pPr>
    </w:p>
    <w:sectPr w:rsidR="00066C8B" w:rsidRPr="009A5DEF" w:rsidSect="00C229FC">
      <w:headerReference w:type="default" r:id="rId32"/>
      <w:footerReference w:type="default" r:id="rId33"/>
      <w:pgSz w:w="12240" w:h="15840"/>
      <w:pgMar w:top="1418" w:right="1701" w:bottom="255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8E40" w14:textId="77777777" w:rsidR="002958D5" w:rsidRDefault="002958D5" w:rsidP="003D0E62">
      <w:r>
        <w:separator/>
      </w:r>
    </w:p>
  </w:endnote>
  <w:endnote w:type="continuationSeparator" w:id="0">
    <w:p w14:paraId="66AF6DBC" w14:textId="77777777" w:rsidR="002958D5" w:rsidRDefault="002958D5" w:rsidP="003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232" w14:textId="769894B4" w:rsidR="003D0E62" w:rsidRDefault="003D0E62">
    <w:pPr>
      <w:pStyle w:val="Piedepgina"/>
    </w:pPr>
    <w:r>
      <w:rPr>
        <w:noProof/>
        <w:lang w:val="en-US"/>
      </w:rPr>
      <w:drawing>
        <wp:anchor distT="0" distB="0" distL="114300" distR="114300" simplePos="0" relativeHeight="251658240" behindDoc="1" locked="0" layoutInCell="1" allowOverlap="1" wp14:anchorId="568DC77B" wp14:editId="76737CA0">
          <wp:simplePos x="0" y="0"/>
          <wp:positionH relativeFrom="column">
            <wp:posOffset>-1080135</wp:posOffset>
          </wp:positionH>
          <wp:positionV relativeFrom="paragraph">
            <wp:posOffset>-1506674</wp:posOffset>
          </wp:positionV>
          <wp:extent cx="8188935" cy="2164443"/>
          <wp:effectExtent l="0" t="0" r="3175" b="0"/>
          <wp:wrapNone/>
          <wp:docPr id="83101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18831" name="Imagen 831018831"/>
                  <pic:cNvPicPr/>
                </pic:nvPicPr>
                <pic:blipFill>
                  <a:blip r:embed="rId1">
                    <a:extLst>
                      <a:ext uri="{28A0092B-C50C-407E-A947-70E740481C1C}">
                        <a14:useLocalDpi xmlns:a14="http://schemas.microsoft.com/office/drawing/2010/main" val="0"/>
                      </a:ext>
                    </a:extLst>
                  </a:blip>
                  <a:stretch>
                    <a:fillRect/>
                  </a:stretch>
                </pic:blipFill>
                <pic:spPr>
                  <a:xfrm>
                    <a:off x="0" y="0"/>
                    <a:ext cx="8188935" cy="21644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25BD" w14:textId="77777777" w:rsidR="002958D5" w:rsidRDefault="002958D5" w:rsidP="003D0E62">
      <w:r>
        <w:separator/>
      </w:r>
    </w:p>
  </w:footnote>
  <w:footnote w:type="continuationSeparator" w:id="0">
    <w:p w14:paraId="5E435E1F" w14:textId="77777777" w:rsidR="002958D5" w:rsidRDefault="002958D5" w:rsidP="003D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0060" w14:textId="53571309" w:rsidR="002E575A" w:rsidRDefault="002E575A">
    <w:pPr>
      <w:pStyle w:val="Encabezado"/>
    </w:pPr>
    <w:r>
      <w:rPr>
        <w:noProof/>
        <w:lang w:val="en-US"/>
      </w:rPr>
      <w:drawing>
        <wp:anchor distT="0" distB="0" distL="114300" distR="114300" simplePos="0" relativeHeight="251660288" behindDoc="1" locked="0" layoutInCell="1" allowOverlap="1" wp14:anchorId="4E821CA8" wp14:editId="7849153C">
          <wp:simplePos x="0" y="0"/>
          <wp:positionH relativeFrom="column">
            <wp:posOffset>-995045</wp:posOffset>
          </wp:positionH>
          <wp:positionV relativeFrom="paragraph">
            <wp:posOffset>-763270</wp:posOffset>
          </wp:positionV>
          <wp:extent cx="8303607" cy="2031274"/>
          <wp:effectExtent l="0" t="0" r="2540" b="1270"/>
          <wp:wrapNone/>
          <wp:docPr id="18090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55" name="Imagen 180906355"/>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607" cy="20312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E76"/>
    <w:multiLevelType w:val="hybridMultilevel"/>
    <w:tmpl w:val="63006A4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BB3D1D"/>
    <w:multiLevelType w:val="hybridMultilevel"/>
    <w:tmpl w:val="954CF6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5D275AC"/>
    <w:multiLevelType w:val="hybridMultilevel"/>
    <w:tmpl w:val="81925D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10C50"/>
    <w:multiLevelType w:val="hybridMultilevel"/>
    <w:tmpl w:val="F6F005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F72D7A"/>
    <w:multiLevelType w:val="hybridMultilevel"/>
    <w:tmpl w:val="C3947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A4C2B12"/>
    <w:multiLevelType w:val="hybridMultilevel"/>
    <w:tmpl w:val="316C7D26"/>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A5D4F4B"/>
    <w:multiLevelType w:val="hybridMultilevel"/>
    <w:tmpl w:val="F8E65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4D4BED"/>
    <w:multiLevelType w:val="hybridMultilevel"/>
    <w:tmpl w:val="BFFE2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CB65121"/>
    <w:multiLevelType w:val="hybridMultilevel"/>
    <w:tmpl w:val="57EA17E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F931F4E"/>
    <w:multiLevelType w:val="hybridMultilevel"/>
    <w:tmpl w:val="A4BC58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135B1C"/>
    <w:multiLevelType w:val="hybridMultilevel"/>
    <w:tmpl w:val="96326F24"/>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5427F5"/>
    <w:multiLevelType w:val="hybridMultilevel"/>
    <w:tmpl w:val="39FCC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10C22E5"/>
    <w:multiLevelType w:val="hybridMultilevel"/>
    <w:tmpl w:val="B346F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285249D"/>
    <w:multiLevelType w:val="hybridMultilevel"/>
    <w:tmpl w:val="433E3094"/>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4B051F8"/>
    <w:multiLevelType w:val="hybridMultilevel"/>
    <w:tmpl w:val="4A203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C5607E"/>
    <w:multiLevelType w:val="hybridMultilevel"/>
    <w:tmpl w:val="8E447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65F72D5"/>
    <w:multiLevelType w:val="hybridMultilevel"/>
    <w:tmpl w:val="405ED59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8F06321"/>
    <w:multiLevelType w:val="hybridMultilevel"/>
    <w:tmpl w:val="33D03C3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245175"/>
    <w:multiLevelType w:val="hybridMultilevel"/>
    <w:tmpl w:val="6B621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091039A"/>
    <w:multiLevelType w:val="hybridMultilevel"/>
    <w:tmpl w:val="92D6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0A17C12"/>
    <w:multiLevelType w:val="hybridMultilevel"/>
    <w:tmpl w:val="15F0156C"/>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B010BAE"/>
    <w:multiLevelType w:val="hybridMultilevel"/>
    <w:tmpl w:val="9DC06152"/>
    <w:lvl w:ilvl="0" w:tplc="1AD2631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D7617C"/>
    <w:multiLevelType w:val="hybridMultilevel"/>
    <w:tmpl w:val="4EC653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7F31C01"/>
    <w:multiLevelType w:val="hybridMultilevel"/>
    <w:tmpl w:val="996890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9437765"/>
    <w:multiLevelType w:val="hybridMultilevel"/>
    <w:tmpl w:val="4A9CCC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ACA18BB"/>
    <w:multiLevelType w:val="hybridMultilevel"/>
    <w:tmpl w:val="CAE2D7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BFF6FA7"/>
    <w:multiLevelType w:val="hybridMultilevel"/>
    <w:tmpl w:val="6D688B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24634B"/>
    <w:multiLevelType w:val="hybridMultilevel"/>
    <w:tmpl w:val="192C1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397437C"/>
    <w:multiLevelType w:val="hybridMultilevel"/>
    <w:tmpl w:val="760064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5010827"/>
    <w:multiLevelType w:val="hybridMultilevel"/>
    <w:tmpl w:val="5870431C"/>
    <w:lvl w:ilvl="0" w:tplc="E542ABB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3F57B0"/>
    <w:multiLevelType w:val="hybridMultilevel"/>
    <w:tmpl w:val="95149B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B4F5C63"/>
    <w:multiLevelType w:val="hybridMultilevel"/>
    <w:tmpl w:val="FC40C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FE7115E"/>
    <w:multiLevelType w:val="hybridMultilevel"/>
    <w:tmpl w:val="120C9694"/>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29971BA"/>
    <w:multiLevelType w:val="hybridMultilevel"/>
    <w:tmpl w:val="BB4AA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65C4B13"/>
    <w:multiLevelType w:val="hybridMultilevel"/>
    <w:tmpl w:val="B66CF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A46051E"/>
    <w:multiLevelType w:val="hybridMultilevel"/>
    <w:tmpl w:val="206C53A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FD102D"/>
    <w:multiLevelType w:val="hybridMultilevel"/>
    <w:tmpl w:val="45B2497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674CC8"/>
    <w:multiLevelType w:val="hybridMultilevel"/>
    <w:tmpl w:val="C21C4C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2C157EC"/>
    <w:multiLevelType w:val="hybridMultilevel"/>
    <w:tmpl w:val="68B688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66D20DD"/>
    <w:multiLevelType w:val="hybridMultilevel"/>
    <w:tmpl w:val="45B24970"/>
    <w:lvl w:ilvl="0" w:tplc="AF0A95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A15925"/>
    <w:multiLevelType w:val="hybridMultilevel"/>
    <w:tmpl w:val="379EF2CA"/>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BC3599E"/>
    <w:multiLevelType w:val="hybridMultilevel"/>
    <w:tmpl w:val="E00CB1C2"/>
    <w:lvl w:ilvl="0" w:tplc="E460B8C6">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103AF7"/>
    <w:multiLevelType w:val="hybridMultilevel"/>
    <w:tmpl w:val="B25633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05D70F2"/>
    <w:multiLevelType w:val="hybridMultilevel"/>
    <w:tmpl w:val="8D1A84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63B142A"/>
    <w:multiLevelType w:val="hybridMultilevel"/>
    <w:tmpl w:val="45E0F7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ADC0B08"/>
    <w:multiLevelType w:val="hybridMultilevel"/>
    <w:tmpl w:val="17D6CAB0"/>
    <w:lvl w:ilvl="0" w:tplc="AF0A9576">
      <w:start w:val="1"/>
      <w:numFmt w:val="decimal"/>
      <w:lvlText w:val="%1."/>
      <w:lvlJc w:val="left"/>
      <w:pPr>
        <w:ind w:left="3600" w:hanging="360"/>
      </w:pPr>
      <w:rPr>
        <w:rFonts w:hint="default"/>
        <w:b w:val="0"/>
        <w:bCs w:val="0"/>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46" w15:restartNumberingAfterBreak="0">
    <w:nsid w:val="7B886390"/>
    <w:multiLevelType w:val="hybridMultilevel"/>
    <w:tmpl w:val="B7002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C2D294E"/>
    <w:multiLevelType w:val="hybridMultilevel"/>
    <w:tmpl w:val="A9F4A9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31242600">
    <w:abstractNumId w:val="31"/>
  </w:num>
  <w:num w:numId="2" w16cid:durableId="913004310">
    <w:abstractNumId w:val="43"/>
  </w:num>
  <w:num w:numId="3" w16cid:durableId="1851603946">
    <w:abstractNumId w:val="0"/>
  </w:num>
  <w:num w:numId="4" w16cid:durableId="1779979690">
    <w:abstractNumId w:val="15"/>
  </w:num>
  <w:num w:numId="5" w16cid:durableId="1788114459">
    <w:abstractNumId w:val="41"/>
  </w:num>
  <w:num w:numId="6" w16cid:durableId="482088697">
    <w:abstractNumId w:val="44"/>
  </w:num>
  <w:num w:numId="7" w16cid:durableId="21174857">
    <w:abstractNumId w:val="32"/>
  </w:num>
  <w:num w:numId="8" w16cid:durableId="1308705218">
    <w:abstractNumId w:val="47"/>
  </w:num>
  <w:num w:numId="9" w16cid:durableId="1899586967">
    <w:abstractNumId w:val="24"/>
  </w:num>
  <w:num w:numId="10" w16cid:durableId="2115634491">
    <w:abstractNumId w:val="20"/>
  </w:num>
  <w:num w:numId="11" w16cid:durableId="1745953501">
    <w:abstractNumId w:val="8"/>
  </w:num>
  <w:num w:numId="12" w16cid:durableId="477308007">
    <w:abstractNumId w:val="40"/>
  </w:num>
  <w:num w:numId="13" w16cid:durableId="892737344">
    <w:abstractNumId w:val="5"/>
  </w:num>
  <w:num w:numId="14" w16cid:durableId="499975147">
    <w:abstractNumId w:val="22"/>
  </w:num>
  <w:num w:numId="15" w16cid:durableId="1107656426">
    <w:abstractNumId w:val="11"/>
  </w:num>
  <w:num w:numId="16" w16cid:durableId="10879195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5612967">
    <w:abstractNumId w:val="8"/>
  </w:num>
  <w:num w:numId="18" w16cid:durableId="4537875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8232220">
    <w:abstractNumId w:val="29"/>
  </w:num>
  <w:num w:numId="20" w16cid:durableId="106125938">
    <w:abstractNumId w:val="8"/>
  </w:num>
  <w:num w:numId="21" w16cid:durableId="1682775451">
    <w:abstractNumId w:val="6"/>
  </w:num>
  <w:num w:numId="22" w16cid:durableId="1200316512">
    <w:abstractNumId w:val="33"/>
  </w:num>
  <w:num w:numId="23" w16cid:durableId="1361276792">
    <w:abstractNumId w:val="21"/>
  </w:num>
  <w:num w:numId="24" w16cid:durableId="32922807">
    <w:abstractNumId w:val="23"/>
  </w:num>
  <w:num w:numId="25" w16cid:durableId="320744462">
    <w:abstractNumId w:val="38"/>
  </w:num>
  <w:num w:numId="26" w16cid:durableId="1536384915">
    <w:abstractNumId w:val="16"/>
  </w:num>
  <w:num w:numId="27" w16cid:durableId="1118992303">
    <w:abstractNumId w:val="18"/>
  </w:num>
  <w:num w:numId="28" w16cid:durableId="1789356548">
    <w:abstractNumId w:val="45"/>
  </w:num>
  <w:num w:numId="29" w16cid:durableId="1198198389">
    <w:abstractNumId w:val="28"/>
  </w:num>
  <w:num w:numId="30" w16cid:durableId="1510826870">
    <w:abstractNumId w:val="26"/>
  </w:num>
  <w:num w:numId="31" w16cid:durableId="639111115">
    <w:abstractNumId w:val="35"/>
  </w:num>
  <w:num w:numId="32" w16cid:durableId="9536304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4483017">
    <w:abstractNumId w:val="25"/>
  </w:num>
  <w:num w:numId="34" w16cid:durableId="781144958">
    <w:abstractNumId w:val="9"/>
  </w:num>
  <w:num w:numId="35" w16cid:durableId="30687237">
    <w:abstractNumId w:val="37"/>
  </w:num>
  <w:num w:numId="36" w16cid:durableId="1066799803">
    <w:abstractNumId w:val="4"/>
  </w:num>
  <w:num w:numId="37" w16cid:durableId="254364321">
    <w:abstractNumId w:val="34"/>
  </w:num>
  <w:num w:numId="38" w16cid:durableId="8139421">
    <w:abstractNumId w:val="13"/>
  </w:num>
  <w:num w:numId="39" w16cid:durableId="1825009029">
    <w:abstractNumId w:val="7"/>
  </w:num>
  <w:num w:numId="40" w16cid:durableId="1310792205">
    <w:abstractNumId w:val="17"/>
  </w:num>
  <w:num w:numId="41" w16cid:durableId="596984117">
    <w:abstractNumId w:val="27"/>
  </w:num>
  <w:num w:numId="42" w16cid:durableId="591278375">
    <w:abstractNumId w:val="1"/>
  </w:num>
  <w:num w:numId="43" w16cid:durableId="647444218">
    <w:abstractNumId w:val="46"/>
  </w:num>
  <w:num w:numId="44" w16cid:durableId="985667003">
    <w:abstractNumId w:val="12"/>
  </w:num>
  <w:num w:numId="45" w16cid:durableId="1923097006">
    <w:abstractNumId w:val="3"/>
  </w:num>
  <w:num w:numId="46" w16cid:durableId="1163857867">
    <w:abstractNumId w:val="42"/>
  </w:num>
  <w:num w:numId="47" w16cid:durableId="1337221103">
    <w:abstractNumId w:val="30"/>
  </w:num>
  <w:num w:numId="48" w16cid:durableId="499270374">
    <w:abstractNumId w:val="36"/>
  </w:num>
  <w:num w:numId="49" w16cid:durableId="2038507904">
    <w:abstractNumId w:val="39"/>
  </w:num>
  <w:num w:numId="50" w16cid:durableId="750588319">
    <w:abstractNumId w:val="14"/>
  </w:num>
  <w:num w:numId="51" w16cid:durableId="733820399">
    <w:abstractNumId w:val="19"/>
  </w:num>
  <w:num w:numId="52" w16cid:durableId="1052538291">
    <w:abstractNumId w:val="10"/>
  </w:num>
  <w:num w:numId="53" w16cid:durableId="175657442">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62"/>
    <w:rsid w:val="00000617"/>
    <w:rsid w:val="0000175F"/>
    <w:rsid w:val="000022F4"/>
    <w:rsid w:val="00002DEE"/>
    <w:rsid w:val="00003398"/>
    <w:rsid w:val="0000730C"/>
    <w:rsid w:val="000208A0"/>
    <w:rsid w:val="000279C1"/>
    <w:rsid w:val="00030555"/>
    <w:rsid w:val="000369DF"/>
    <w:rsid w:val="0003779E"/>
    <w:rsid w:val="00043B14"/>
    <w:rsid w:val="00044ECC"/>
    <w:rsid w:val="000451BD"/>
    <w:rsid w:val="00051BA3"/>
    <w:rsid w:val="00054874"/>
    <w:rsid w:val="00054952"/>
    <w:rsid w:val="00060A73"/>
    <w:rsid w:val="000637E2"/>
    <w:rsid w:val="000666DC"/>
    <w:rsid w:val="0006670C"/>
    <w:rsid w:val="00066C8B"/>
    <w:rsid w:val="000678DC"/>
    <w:rsid w:val="00072FB4"/>
    <w:rsid w:val="000775A8"/>
    <w:rsid w:val="000826CE"/>
    <w:rsid w:val="00082901"/>
    <w:rsid w:val="0008771F"/>
    <w:rsid w:val="00096AFC"/>
    <w:rsid w:val="000A2EC3"/>
    <w:rsid w:val="000B37EA"/>
    <w:rsid w:val="000B5295"/>
    <w:rsid w:val="000B6A02"/>
    <w:rsid w:val="000B7571"/>
    <w:rsid w:val="000D76C6"/>
    <w:rsid w:val="000E6BE4"/>
    <w:rsid w:val="000E77E2"/>
    <w:rsid w:val="000F0090"/>
    <w:rsid w:val="000F3245"/>
    <w:rsid w:val="000F36C8"/>
    <w:rsid w:val="0010002E"/>
    <w:rsid w:val="0010165B"/>
    <w:rsid w:val="00103F76"/>
    <w:rsid w:val="0010696F"/>
    <w:rsid w:val="001153E8"/>
    <w:rsid w:val="001210BF"/>
    <w:rsid w:val="00121B65"/>
    <w:rsid w:val="00124258"/>
    <w:rsid w:val="001254EF"/>
    <w:rsid w:val="00133AB3"/>
    <w:rsid w:val="0013526C"/>
    <w:rsid w:val="00136BEF"/>
    <w:rsid w:val="001400E3"/>
    <w:rsid w:val="00150C59"/>
    <w:rsid w:val="001512B4"/>
    <w:rsid w:val="00152D20"/>
    <w:rsid w:val="00154E06"/>
    <w:rsid w:val="00156403"/>
    <w:rsid w:val="00164542"/>
    <w:rsid w:val="001673C6"/>
    <w:rsid w:val="001705CB"/>
    <w:rsid w:val="001728A9"/>
    <w:rsid w:val="00175A8D"/>
    <w:rsid w:val="00175BAF"/>
    <w:rsid w:val="001817A9"/>
    <w:rsid w:val="00185D4C"/>
    <w:rsid w:val="00186EA7"/>
    <w:rsid w:val="001A1CA4"/>
    <w:rsid w:val="001A45E0"/>
    <w:rsid w:val="001A4BB0"/>
    <w:rsid w:val="001A7456"/>
    <w:rsid w:val="001B17B6"/>
    <w:rsid w:val="001B53F0"/>
    <w:rsid w:val="001B7528"/>
    <w:rsid w:val="001C1EE6"/>
    <w:rsid w:val="001C328A"/>
    <w:rsid w:val="001C3A32"/>
    <w:rsid w:val="001C572A"/>
    <w:rsid w:val="001C5AAA"/>
    <w:rsid w:val="001C5BF9"/>
    <w:rsid w:val="001D0EE6"/>
    <w:rsid w:val="001D18D2"/>
    <w:rsid w:val="001D35BE"/>
    <w:rsid w:val="001D45C9"/>
    <w:rsid w:val="001E2E7E"/>
    <w:rsid w:val="001E4C72"/>
    <w:rsid w:val="001E7038"/>
    <w:rsid w:val="001F5278"/>
    <w:rsid w:val="001F5FFA"/>
    <w:rsid w:val="001F77ED"/>
    <w:rsid w:val="0020312B"/>
    <w:rsid w:val="00204643"/>
    <w:rsid w:val="002054E4"/>
    <w:rsid w:val="00206734"/>
    <w:rsid w:val="00212A99"/>
    <w:rsid w:val="00213778"/>
    <w:rsid w:val="002147F1"/>
    <w:rsid w:val="00215232"/>
    <w:rsid w:val="00215647"/>
    <w:rsid w:val="00223BF4"/>
    <w:rsid w:val="0022510F"/>
    <w:rsid w:val="00225D2E"/>
    <w:rsid w:val="00226E30"/>
    <w:rsid w:val="00230B4D"/>
    <w:rsid w:val="00232D5B"/>
    <w:rsid w:val="002401FC"/>
    <w:rsid w:val="002462EE"/>
    <w:rsid w:val="00246344"/>
    <w:rsid w:val="00246466"/>
    <w:rsid w:val="00247395"/>
    <w:rsid w:val="00250C68"/>
    <w:rsid w:val="00253473"/>
    <w:rsid w:val="002539C0"/>
    <w:rsid w:val="00254B04"/>
    <w:rsid w:val="00254DF2"/>
    <w:rsid w:val="00260006"/>
    <w:rsid w:val="002618D8"/>
    <w:rsid w:val="00265373"/>
    <w:rsid w:val="002671F5"/>
    <w:rsid w:val="00270313"/>
    <w:rsid w:val="002717F3"/>
    <w:rsid w:val="00273637"/>
    <w:rsid w:val="00276DD4"/>
    <w:rsid w:val="00283F66"/>
    <w:rsid w:val="00290661"/>
    <w:rsid w:val="00293A46"/>
    <w:rsid w:val="002958D5"/>
    <w:rsid w:val="00296774"/>
    <w:rsid w:val="00297F97"/>
    <w:rsid w:val="002A6C89"/>
    <w:rsid w:val="002B0A4B"/>
    <w:rsid w:val="002B16A5"/>
    <w:rsid w:val="002B3153"/>
    <w:rsid w:val="002B50DF"/>
    <w:rsid w:val="002C0DDF"/>
    <w:rsid w:val="002C6F8E"/>
    <w:rsid w:val="002D1038"/>
    <w:rsid w:val="002D4F7C"/>
    <w:rsid w:val="002D5149"/>
    <w:rsid w:val="002E144C"/>
    <w:rsid w:val="002E3516"/>
    <w:rsid w:val="002E575A"/>
    <w:rsid w:val="002F2D9A"/>
    <w:rsid w:val="002F6F6D"/>
    <w:rsid w:val="002F7499"/>
    <w:rsid w:val="002F74EB"/>
    <w:rsid w:val="00301684"/>
    <w:rsid w:val="00302C09"/>
    <w:rsid w:val="00303984"/>
    <w:rsid w:val="0031010C"/>
    <w:rsid w:val="003149E6"/>
    <w:rsid w:val="00316E28"/>
    <w:rsid w:val="00320186"/>
    <w:rsid w:val="00322E3E"/>
    <w:rsid w:val="00340E4A"/>
    <w:rsid w:val="00346C74"/>
    <w:rsid w:val="00354C96"/>
    <w:rsid w:val="00355478"/>
    <w:rsid w:val="00360A85"/>
    <w:rsid w:val="0036410A"/>
    <w:rsid w:val="00364D12"/>
    <w:rsid w:val="00372F02"/>
    <w:rsid w:val="00375F50"/>
    <w:rsid w:val="00384EE5"/>
    <w:rsid w:val="003855EF"/>
    <w:rsid w:val="0039288E"/>
    <w:rsid w:val="003972CE"/>
    <w:rsid w:val="00397E1C"/>
    <w:rsid w:val="003A0570"/>
    <w:rsid w:val="003A191E"/>
    <w:rsid w:val="003A4DE0"/>
    <w:rsid w:val="003A6A9D"/>
    <w:rsid w:val="003A7E12"/>
    <w:rsid w:val="003B3106"/>
    <w:rsid w:val="003B3439"/>
    <w:rsid w:val="003B48CA"/>
    <w:rsid w:val="003B5863"/>
    <w:rsid w:val="003B7C08"/>
    <w:rsid w:val="003C3951"/>
    <w:rsid w:val="003C67DA"/>
    <w:rsid w:val="003D0A60"/>
    <w:rsid w:val="003D0E62"/>
    <w:rsid w:val="003D12BE"/>
    <w:rsid w:val="003D2038"/>
    <w:rsid w:val="003D26C8"/>
    <w:rsid w:val="003D6EC8"/>
    <w:rsid w:val="003D7F7B"/>
    <w:rsid w:val="003E3637"/>
    <w:rsid w:val="003E536A"/>
    <w:rsid w:val="003E539F"/>
    <w:rsid w:val="003E6EA5"/>
    <w:rsid w:val="003F00E7"/>
    <w:rsid w:val="003F4A42"/>
    <w:rsid w:val="0040350B"/>
    <w:rsid w:val="004057A6"/>
    <w:rsid w:val="00412E8B"/>
    <w:rsid w:val="00412FA7"/>
    <w:rsid w:val="004141B9"/>
    <w:rsid w:val="00416FCF"/>
    <w:rsid w:val="00417634"/>
    <w:rsid w:val="00423A50"/>
    <w:rsid w:val="00425D54"/>
    <w:rsid w:val="00433BA6"/>
    <w:rsid w:val="00434657"/>
    <w:rsid w:val="0043771C"/>
    <w:rsid w:val="004377B8"/>
    <w:rsid w:val="004422D0"/>
    <w:rsid w:val="00446C91"/>
    <w:rsid w:val="00447655"/>
    <w:rsid w:val="00450E8B"/>
    <w:rsid w:val="00451CC5"/>
    <w:rsid w:val="00454EE0"/>
    <w:rsid w:val="004575A2"/>
    <w:rsid w:val="00463A8C"/>
    <w:rsid w:val="004642F9"/>
    <w:rsid w:val="00465D81"/>
    <w:rsid w:val="00473B70"/>
    <w:rsid w:val="0048261F"/>
    <w:rsid w:val="00484425"/>
    <w:rsid w:val="004906A8"/>
    <w:rsid w:val="00490749"/>
    <w:rsid w:val="00493ADC"/>
    <w:rsid w:val="00497192"/>
    <w:rsid w:val="00497F33"/>
    <w:rsid w:val="004A037B"/>
    <w:rsid w:val="004A2937"/>
    <w:rsid w:val="004A4065"/>
    <w:rsid w:val="004A7980"/>
    <w:rsid w:val="004B1725"/>
    <w:rsid w:val="004B28EA"/>
    <w:rsid w:val="004B43D2"/>
    <w:rsid w:val="004B4C79"/>
    <w:rsid w:val="004C72E7"/>
    <w:rsid w:val="004C7930"/>
    <w:rsid w:val="004E3128"/>
    <w:rsid w:val="004F2117"/>
    <w:rsid w:val="004F6E40"/>
    <w:rsid w:val="00505CD7"/>
    <w:rsid w:val="00506B8B"/>
    <w:rsid w:val="00523DF7"/>
    <w:rsid w:val="005261F5"/>
    <w:rsid w:val="00527C4F"/>
    <w:rsid w:val="00537FC4"/>
    <w:rsid w:val="00540A96"/>
    <w:rsid w:val="0054789C"/>
    <w:rsid w:val="005578CD"/>
    <w:rsid w:val="0056143C"/>
    <w:rsid w:val="00562563"/>
    <w:rsid w:val="005654F5"/>
    <w:rsid w:val="00565668"/>
    <w:rsid w:val="00570A82"/>
    <w:rsid w:val="00572319"/>
    <w:rsid w:val="00573754"/>
    <w:rsid w:val="00573DE9"/>
    <w:rsid w:val="0057523D"/>
    <w:rsid w:val="005765DA"/>
    <w:rsid w:val="00576831"/>
    <w:rsid w:val="005779DB"/>
    <w:rsid w:val="005809A8"/>
    <w:rsid w:val="00582605"/>
    <w:rsid w:val="00583846"/>
    <w:rsid w:val="005852C2"/>
    <w:rsid w:val="005870CC"/>
    <w:rsid w:val="00587A83"/>
    <w:rsid w:val="00587E2B"/>
    <w:rsid w:val="00595063"/>
    <w:rsid w:val="005A0CBB"/>
    <w:rsid w:val="005A30BB"/>
    <w:rsid w:val="005A6F2B"/>
    <w:rsid w:val="005B0F2D"/>
    <w:rsid w:val="005B2B2C"/>
    <w:rsid w:val="005C36EE"/>
    <w:rsid w:val="005D444C"/>
    <w:rsid w:val="005D7221"/>
    <w:rsid w:val="005E52B1"/>
    <w:rsid w:val="005E67EC"/>
    <w:rsid w:val="005E7557"/>
    <w:rsid w:val="005F004E"/>
    <w:rsid w:val="005F0860"/>
    <w:rsid w:val="005F7043"/>
    <w:rsid w:val="00600F9C"/>
    <w:rsid w:val="00603622"/>
    <w:rsid w:val="006073AB"/>
    <w:rsid w:val="00611B53"/>
    <w:rsid w:val="0061561F"/>
    <w:rsid w:val="00617EB3"/>
    <w:rsid w:val="006241E5"/>
    <w:rsid w:val="006313C8"/>
    <w:rsid w:val="00634007"/>
    <w:rsid w:val="006359C8"/>
    <w:rsid w:val="00641B39"/>
    <w:rsid w:val="00645E97"/>
    <w:rsid w:val="00650225"/>
    <w:rsid w:val="00655836"/>
    <w:rsid w:val="00666B9F"/>
    <w:rsid w:val="006670B6"/>
    <w:rsid w:val="006702B6"/>
    <w:rsid w:val="00670497"/>
    <w:rsid w:val="00670888"/>
    <w:rsid w:val="00670A3C"/>
    <w:rsid w:val="00670FDD"/>
    <w:rsid w:val="006711D9"/>
    <w:rsid w:val="006738CE"/>
    <w:rsid w:val="00675B0B"/>
    <w:rsid w:val="00677DFD"/>
    <w:rsid w:val="00680947"/>
    <w:rsid w:val="00683BC2"/>
    <w:rsid w:val="00687276"/>
    <w:rsid w:val="0069084B"/>
    <w:rsid w:val="006921A0"/>
    <w:rsid w:val="0069231D"/>
    <w:rsid w:val="00695B3C"/>
    <w:rsid w:val="006A01BE"/>
    <w:rsid w:val="006A40E8"/>
    <w:rsid w:val="006A46F1"/>
    <w:rsid w:val="006B177E"/>
    <w:rsid w:val="006B755E"/>
    <w:rsid w:val="006D365D"/>
    <w:rsid w:val="006E28D8"/>
    <w:rsid w:val="006E7219"/>
    <w:rsid w:val="006F01FC"/>
    <w:rsid w:val="006F1A8B"/>
    <w:rsid w:val="0070015A"/>
    <w:rsid w:val="00702C64"/>
    <w:rsid w:val="00703122"/>
    <w:rsid w:val="007060F4"/>
    <w:rsid w:val="007062B3"/>
    <w:rsid w:val="0071068C"/>
    <w:rsid w:val="007110AC"/>
    <w:rsid w:val="00714B71"/>
    <w:rsid w:val="007219F1"/>
    <w:rsid w:val="00721F1D"/>
    <w:rsid w:val="007249CF"/>
    <w:rsid w:val="0073122A"/>
    <w:rsid w:val="0074096B"/>
    <w:rsid w:val="00741A6E"/>
    <w:rsid w:val="0074522A"/>
    <w:rsid w:val="00745775"/>
    <w:rsid w:val="007471F3"/>
    <w:rsid w:val="0074750F"/>
    <w:rsid w:val="0075515D"/>
    <w:rsid w:val="007638B7"/>
    <w:rsid w:val="007658D7"/>
    <w:rsid w:val="007713AE"/>
    <w:rsid w:val="00786D78"/>
    <w:rsid w:val="00790595"/>
    <w:rsid w:val="00791F84"/>
    <w:rsid w:val="00795E51"/>
    <w:rsid w:val="007A115A"/>
    <w:rsid w:val="007A3065"/>
    <w:rsid w:val="007A3AED"/>
    <w:rsid w:val="007A7635"/>
    <w:rsid w:val="007B68DD"/>
    <w:rsid w:val="007C03AA"/>
    <w:rsid w:val="007C10F6"/>
    <w:rsid w:val="007C6A2A"/>
    <w:rsid w:val="007D2D93"/>
    <w:rsid w:val="007D3CEB"/>
    <w:rsid w:val="007F2BEC"/>
    <w:rsid w:val="007F341D"/>
    <w:rsid w:val="007F3B45"/>
    <w:rsid w:val="007F5421"/>
    <w:rsid w:val="007F7E20"/>
    <w:rsid w:val="00800D23"/>
    <w:rsid w:val="00804D49"/>
    <w:rsid w:val="00807EB6"/>
    <w:rsid w:val="008112DC"/>
    <w:rsid w:val="0081640E"/>
    <w:rsid w:val="00816610"/>
    <w:rsid w:val="0081695A"/>
    <w:rsid w:val="0082541D"/>
    <w:rsid w:val="008260A8"/>
    <w:rsid w:val="00827382"/>
    <w:rsid w:val="00836CCE"/>
    <w:rsid w:val="00837B79"/>
    <w:rsid w:val="00842190"/>
    <w:rsid w:val="00842C58"/>
    <w:rsid w:val="0084593F"/>
    <w:rsid w:val="00845ABC"/>
    <w:rsid w:val="00861DC0"/>
    <w:rsid w:val="00861DD7"/>
    <w:rsid w:val="00864E60"/>
    <w:rsid w:val="00864F88"/>
    <w:rsid w:val="008733C4"/>
    <w:rsid w:val="00873D10"/>
    <w:rsid w:val="00874071"/>
    <w:rsid w:val="008779AB"/>
    <w:rsid w:val="00885220"/>
    <w:rsid w:val="00885347"/>
    <w:rsid w:val="00885660"/>
    <w:rsid w:val="00890B8F"/>
    <w:rsid w:val="00892D1C"/>
    <w:rsid w:val="008A0A8F"/>
    <w:rsid w:val="008A6D80"/>
    <w:rsid w:val="008B332D"/>
    <w:rsid w:val="008B75ED"/>
    <w:rsid w:val="008C1B70"/>
    <w:rsid w:val="008C2908"/>
    <w:rsid w:val="008C540F"/>
    <w:rsid w:val="008D5E56"/>
    <w:rsid w:val="008D5FD0"/>
    <w:rsid w:val="008D79A8"/>
    <w:rsid w:val="008E0015"/>
    <w:rsid w:val="008E2734"/>
    <w:rsid w:val="008F7553"/>
    <w:rsid w:val="009125D4"/>
    <w:rsid w:val="00914A14"/>
    <w:rsid w:val="009150C9"/>
    <w:rsid w:val="00921DC8"/>
    <w:rsid w:val="00923CBA"/>
    <w:rsid w:val="00930650"/>
    <w:rsid w:val="009325CC"/>
    <w:rsid w:val="00932858"/>
    <w:rsid w:val="00933774"/>
    <w:rsid w:val="00934CD5"/>
    <w:rsid w:val="00937AE0"/>
    <w:rsid w:val="009443F7"/>
    <w:rsid w:val="0094671C"/>
    <w:rsid w:val="00953BA5"/>
    <w:rsid w:val="0096651E"/>
    <w:rsid w:val="009703CF"/>
    <w:rsid w:val="0097376A"/>
    <w:rsid w:val="00973D4F"/>
    <w:rsid w:val="00975730"/>
    <w:rsid w:val="00975F3B"/>
    <w:rsid w:val="00982951"/>
    <w:rsid w:val="009842AC"/>
    <w:rsid w:val="00987B1A"/>
    <w:rsid w:val="00993014"/>
    <w:rsid w:val="00996023"/>
    <w:rsid w:val="00997C32"/>
    <w:rsid w:val="009A1028"/>
    <w:rsid w:val="009A217A"/>
    <w:rsid w:val="009B0C08"/>
    <w:rsid w:val="009B39F3"/>
    <w:rsid w:val="009B6C04"/>
    <w:rsid w:val="009C0CE5"/>
    <w:rsid w:val="009C242E"/>
    <w:rsid w:val="009D1FD2"/>
    <w:rsid w:val="009D4907"/>
    <w:rsid w:val="009D629A"/>
    <w:rsid w:val="009E1689"/>
    <w:rsid w:val="009E3A8C"/>
    <w:rsid w:val="009E48F5"/>
    <w:rsid w:val="009E7041"/>
    <w:rsid w:val="009F2AD2"/>
    <w:rsid w:val="009F7BD1"/>
    <w:rsid w:val="00A003AF"/>
    <w:rsid w:val="00A15D63"/>
    <w:rsid w:val="00A20BF8"/>
    <w:rsid w:val="00A22304"/>
    <w:rsid w:val="00A225D9"/>
    <w:rsid w:val="00A233C3"/>
    <w:rsid w:val="00A44878"/>
    <w:rsid w:val="00A53D2C"/>
    <w:rsid w:val="00A543F4"/>
    <w:rsid w:val="00A55165"/>
    <w:rsid w:val="00A558F0"/>
    <w:rsid w:val="00A56B55"/>
    <w:rsid w:val="00A62D66"/>
    <w:rsid w:val="00A65269"/>
    <w:rsid w:val="00A661B9"/>
    <w:rsid w:val="00A66777"/>
    <w:rsid w:val="00A70D4A"/>
    <w:rsid w:val="00A75291"/>
    <w:rsid w:val="00A801E9"/>
    <w:rsid w:val="00A8250D"/>
    <w:rsid w:val="00A82937"/>
    <w:rsid w:val="00A902A7"/>
    <w:rsid w:val="00A9063D"/>
    <w:rsid w:val="00A9308B"/>
    <w:rsid w:val="00A959C4"/>
    <w:rsid w:val="00A96C2B"/>
    <w:rsid w:val="00AA0496"/>
    <w:rsid w:val="00AA1811"/>
    <w:rsid w:val="00AA51C8"/>
    <w:rsid w:val="00AA6EC0"/>
    <w:rsid w:val="00AB0889"/>
    <w:rsid w:val="00AB0EF3"/>
    <w:rsid w:val="00AB6BE1"/>
    <w:rsid w:val="00AC154D"/>
    <w:rsid w:val="00AC3EE4"/>
    <w:rsid w:val="00AC5E19"/>
    <w:rsid w:val="00AD7F85"/>
    <w:rsid w:val="00AE299B"/>
    <w:rsid w:val="00AE4B77"/>
    <w:rsid w:val="00AF57CA"/>
    <w:rsid w:val="00AF5C8E"/>
    <w:rsid w:val="00AF6878"/>
    <w:rsid w:val="00AF6CED"/>
    <w:rsid w:val="00B04887"/>
    <w:rsid w:val="00B06887"/>
    <w:rsid w:val="00B13064"/>
    <w:rsid w:val="00B14532"/>
    <w:rsid w:val="00B1519F"/>
    <w:rsid w:val="00B16C9F"/>
    <w:rsid w:val="00B21239"/>
    <w:rsid w:val="00B2471E"/>
    <w:rsid w:val="00B24E97"/>
    <w:rsid w:val="00B27A5C"/>
    <w:rsid w:val="00B31CD2"/>
    <w:rsid w:val="00B402DA"/>
    <w:rsid w:val="00B40F06"/>
    <w:rsid w:val="00B46C96"/>
    <w:rsid w:val="00B50216"/>
    <w:rsid w:val="00B51491"/>
    <w:rsid w:val="00B52BB0"/>
    <w:rsid w:val="00B53541"/>
    <w:rsid w:val="00B56B96"/>
    <w:rsid w:val="00B634C1"/>
    <w:rsid w:val="00B63D0C"/>
    <w:rsid w:val="00B645B6"/>
    <w:rsid w:val="00B67DE8"/>
    <w:rsid w:val="00B76698"/>
    <w:rsid w:val="00B80E72"/>
    <w:rsid w:val="00B8237D"/>
    <w:rsid w:val="00B85C62"/>
    <w:rsid w:val="00B860CB"/>
    <w:rsid w:val="00B90C1B"/>
    <w:rsid w:val="00B95BB2"/>
    <w:rsid w:val="00BA303B"/>
    <w:rsid w:val="00BA3D26"/>
    <w:rsid w:val="00BB0FA5"/>
    <w:rsid w:val="00BB5FF4"/>
    <w:rsid w:val="00BB6C6F"/>
    <w:rsid w:val="00BB7474"/>
    <w:rsid w:val="00BC1FDD"/>
    <w:rsid w:val="00BC4448"/>
    <w:rsid w:val="00BD1791"/>
    <w:rsid w:val="00BD4639"/>
    <w:rsid w:val="00BE0DFE"/>
    <w:rsid w:val="00BE217B"/>
    <w:rsid w:val="00BE344B"/>
    <w:rsid w:val="00BE5E7E"/>
    <w:rsid w:val="00BF13EE"/>
    <w:rsid w:val="00BF21ED"/>
    <w:rsid w:val="00BF4AA2"/>
    <w:rsid w:val="00BF6B79"/>
    <w:rsid w:val="00C02F43"/>
    <w:rsid w:val="00C10280"/>
    <w:rsid w:val="00C11323"/>
    <w:rsid w:val="00C11811"/>
    <w:rsid w:val="00C12172"/>
    <w:rsid w:val="00C204C3"/>
    <w:rsid w:val="00C20B52"/>
    <w:rsid w:val="00C229FC"/>
    <w:rsid w:val="00C349BD"/>
    <w:rsid w:val="00C37C15"/>
    <w:rsid w:val="00C4145F"/>
    <w:rsid w:val="00C42BB8"/>
    <w:rsid w:val="00C458A1"/>
    <w:rsid w:val="00C45B6D"/>
    <w:rsid w:val="00C50A73"/>
    <w:rsid w:val="00C515F8"/>
    <w:rsid w:val="00C51612"/>
    <w:rsid w:val="00C52B92"/>
    <w:rsid w:val="00C558CB"/>
    <w:rsid w:val="00C565AA"/>
    <w:rsid w:val="00C63E9E"/>
    <w:rsid w:val="00C65B9B"/>
    <w:rsid w:val="00C7071E"/>
    <w:rsid w:val="00C80DDB"/>
    <w:rsid w:val="00C841A0"/>
    <w:rsid w:val="00C84959"/>
    <w:rsid w:val="00C849E9"/>
    <w:rsid w:val="00C8548A"/>
    <w:rsid w:val="00C919CC"/>
    <w:rsid w:val="00C93F9E"/>
    <w:rsid w:val="00C946AC"/>
    <w:rsid w:val="00C9783C"/>
    <w:rsid w:val="00CA73A5"/>
    <w:rsid w:val="00CB2771"/>
    <w:rsid w:val="00CB5275"/>
    <w:rsid w:val="00CB59C9"/>
    <w:rsid w:val="00CC1211"/>
    <w:rsid w:val="00CC1702"/>
    <w:rsid w:val="00CC1EBD"/>
    <w:rsid w:val="00CC3AF8"/>
    <w:rsid w:val="00CC4710"/>
    <w:rsid w:val="00CD0F7F"/>
    <w:rsid w:val="00CD1F07"/>
    <w:rsid w:val="00CD6CE8"/>
    <w:rsid w:val="00CE259C"/>
    <w:rsid w:val="00CE35CD"/>
    <w:rsid w:val="00CE6121"/>
    <w:rsid w:val="00CF76CF"/>
    <w:rsid w:val="00D01055"/>
    <w:rsid w:val="00D04B90"/>
    <w:rsid w:val="00D105D0"/>
    <w:rsid w:val="00D11E6F"/>
    <w:rsid w:val="00D15080"/>
    <w:rsid w:val="00D1567E"/>
    <w:rsid w:val="00D22099"/>
    <w:rsid w:val="00D221E6"/>
    <w:rsid w:val="00D22C4D"/>
    <w:rsid w:val="00D27DA6"/>
    <w:rsid w:val="00D35B3F"/>
    <w:rsid w:val="00D4283B"/>
    <w:rsid w:val="00D437D5"/>
    <w:rsid w:val="00D470B6"/>
    <w:rsid w:val="00D52583"/>
    <w:rsid w:val="00D54B25"/>
    <w:rsid w:val="00D568D8"/>
    <w:rsid w:val="00D56EE1"/>
    <w:rsid w:val="00D626CC"/>
    <w:rsid w:val="00D65587"/>
    <w:rsid w:val="00D6610F"/>
    <w:rsid w:val="00D66760"/>
    <w:rsid w:val="00D70A8C"/>
    <w:rsid w:val="00D800ED"/>
    <w:rsid w:val="00D8032D"/>
    <w:rsid w:val="00D8144A"/>
    <w:rsid w:val="00D8549B"/>
    <w:rsid w:val="00D936D3"/>
    <w:rsid w:val="00D95935"/>
    <w:rsid w:val="00DA0772"/>
    <w:rsid w:val="00DA09D3"/>
    <w:rsid w:val="00DA28DF"/>
    <w:rsid w:val="00DA2A21"/>
    <w:rsid w:val="00DA569B"/>
    <w:rsid w:val="00DB1255"/>
    <w:rsid w:val="00DB1F05"/>
    <w:rsid w:val="00DC60E6"/>
    <w:rsid w:val="00DD0396"/>
    <w:rsid w:val="00DD2650"/>
    <w:rsid w:val="00DD585C"/>
    <w:rsid w:val="00DD5E05"/>
    <w:rsid w:val="00DD663C"/>
    <w:rsid w:val="00DD68A7"/>
    <w:rsid w:val="00DE3B8F"/>
    <w:rsid w:val="00DE40CC"/>
    <w:rsid w:val="00DE4DAB"/>
    <w:rsid w:val="00DE7F73"/>
    <w:rsid w:val="00DF3172"/>
    <w:rsid w:val="00DF6E5B"/>
    <w:rsid w:val="00DF7299"/>
    <w:rsid w:val="00E01BC5"/>
    <w:rsid w:val="00E04283"/>
    <w:rsid w:val="00E06A5E"/>
    <w:rsid w:val="00E10B3C"/>
    <w:rsid w:val="00E1307C"/>
    <w:rsid w:val="00E2467C"/>
    <w:rsid w:val="00E30E6A"/>
    <w:rsid w:val="00E32187"/>
    <w:rsid w:val="00E3498B"/>
    <w:rsid w:val="00E36176"/>
    <w:rsid w:val="00E363E6"/>
    <w:rsid w:val="00E415EE"/>
    <w:rsid w:val="00E44B08"/>
    <w:rsid w:val="00E47F21"/>
    <w:rsid w:val="00E55C8C"/>
    <w:rsid w:val="00E5708D"/>
    <w:rsid w:val="00E61064"/>
    <w:rsid w:val="00E75B39"/>
    <w:rsid w:val="00E766AA"/>
    <w:rsid w:val="00E81DDF"/>
    <w:rsid w:val="00E82049"/>
    <w:rsid w:val="00E8541B"/>
    <w:rsid w:val="00E926B5"/>
    <w:rsid w:val="00E935ED"/>
    <w:rsid w:val="00E93E7C"/>
    <w:rsid w:val="00E9546A"/>
    <w:rsid w:val="00EA16D0"/>
    <w:rsid w:val="00EA7168"/>
    <w:rsid w:val="00EA7E5A"/>
    <w:rsid w:val="00EB167C"/>
    <w:rsid w:val="00EB2A1A"/>
    <w:rsid w:val="00EB4E79"/>
    <w:rsid w:val="00EC1B46"/>
    <w:rsid w:val="00EC2B04"/>
    <w:rsid w:val="00EC44B1"/>
    <w:rsid w:val="00EC6724"/>
    <w:rsid w:val="00ED0FB4"/>
    <w:rsid w:val="00ED3F48"/>
    <w:rsid w:val="00EE36AE"/>
    <w:rsid w:val="00EE5DEF"/>
    <w:rsid w:val="00EE646B"/>
    <w:rsid w:val="00EE7B2A"/>
    <w:rsid w:val="00F06650"/>
    <w:rsid w:val="00F06C25"/>
    <w:rsid w:val="00F06F2D"/>
    <w:rsid w:val="00F20E3F"/>
    <w:rsid w:val="00F211E7"/>
    <w:rsid w:val="00F25F43"/>
    <w:rsid w:val="00F32F7F"/>
    <w:rsid w:val="00F3646A"/>
    <w:rsid w:val="00F42162"/>
    <w:rsid w:val="00F44AF1"/>
    <w:rsid w:val="00F461C3"/>
    <w:rsid w:val="00F50DAA"/>
    <w:rsid w:val="00F57EDA"/>
    <w:rsid w:val="00F6271A"/>
    <w:rsid w:val="00F6347E"/>
    <w:rsid w:val="00F65620"/>
    <w:rsid w:val="00F7444C"/>
    <w:rsid w:val="00F7747A"/>
    <w:rsid w:val="00F8031C"/>
    <w:rsid w:val="00F80E69"/>
    <w:rsid w:val="00F8299F"/>
    <w:rsid w:val="00F8751B"/>
    <w:rsid w:val="00F907ED"/>
    <w:rsid w:val="00F92071"/>
    <w:rsid w:val="00FA33A6"/>
    <w:rsid w:val="00FA3EAC"/>
    <w:rsid w:val="00FA4093"/>
    <w:rsid w:val="00FA50E8"/>
    <w:rsid w:val="00FB044A"/>
    <w:rsid w:val="00FB122C"/>
    <w:rsid w:val="00FB36A8"/>
    <w:rsid w:val="00FB480A"/>
    <w:rsid w:val="00FB7D31"/>
    <w:rsid w:val="00FC545E"/>
    <w:rsid w:val="00FC5478"/>
    <w:rsid w:val="00FC7666"/>
    <w:rsid w:val="00FC7A19"/>
    <w:rsid w:val="00FD04F9"/>
    <w:rsid w:val="00FD1533"/>
    <w:rsid w:val="00FD319E"/>
    <w:rsid w:val="00FD676F"/>
    <w:rsid w:val="00FE14BE"/>
    <w:rsid w:val="00FF0A5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BC3F"/>
  <w15:chartTrackingRefBased/>
  <w15:docId w15:val="{8DFAE156-51A5-2E4C-B16C-D425BC9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63"/>
    <w:pPr>
      <w:spacing w:line="360" w:lineRule="auto"/>
    </w:pPr>
    <w:rPr>
      <w:rFonts w:ascii="Times New Roman" w:hAnsi="Times New Roman"/>
    </w:rPr>
  </w:style>
  <w:style w:type="paragraph" w:styleId="Ttulo1">
    <w:name w:val="heading 1"/>
    <w:basedOn w:val="Normal"/>
    <w:next w:val="Normal"/>
    <w:link w:val="Ttulo1Car"/>
    <w:uiPriority w:val="9"/>
    <w:qFormat/>
    <w:rsid w:val="002F6F6D"/>
    <w:pPr>
      <w:keepNext/>
      <w:keepLines/>
      <w:spacing w:before="120"/>
      <w:jc w:val="center"/>
      <w:outlineLvl w:val="0"/>
    </w:pPr>
    <w:rPr>
      <w:rFonts w:asciiTheme="majorBidi" w:eastAsiaTheme="majorEastAsia" w:hAnsiTheme="majorBidi" w:cstheme="majorBidi"/>
      <w:b/>
      <w:szCs w:val="40"/>
    </w:rPr>
  </w:style>
  <w:style w:type="paragraph" w:styleId="Ttulo2">
    <w:name w:val="heading 2"/>
    <w:basedOn w:val="Normal"/>
    <w:next w:val="Normal"/>
    <w:link w:val="Ttulo2Car"/>
    <w:uiPriority w:val="9"/>
    <w:unhideWhenUsed/>
    <w:qFormat/>
    <w:rsid w:val="00A22304"/>
    <w:pPr>
      <w:keepNext/>
      <w:keepLines/>
      <w:spacing w:before="40"/>
      <w:outlineLvl w:val="1"/>
    </w:pPr>
    <w:rPr>
      <w:rFonts w:asciiTheme="majorBidi" w:eastAsiaTheme="majorEastAsia" w:hAnsiTheme="majorBidi" w:cstheme="majorBidi"/>
      <w:b/>
      <w:szCs w:val="32"/>
    </w:rPr>
  </w:style>
  <w:style w:type="paragraph" w:styleId="Ttulo3">
    <w:name w:val="heading 3"/>
    <w:basedOn w:val="Normal"/>
    <w:next w:val="Normal"/>
    <w:link w:val="Ttulo3Car"/>
    <w:uiPriority w:val="9"/>
    <w:unhideWhenUsed/>
    <w:qFormat/>
    <w:rsid w:val="00A22304"/>
    <w:pPr>
      <w:keepNext/>
      <w:keepLines/>
      <w:spacing w:before="40"/>
      <w:outlineLvl w:val="2"/>
    </w:pPr>
    <w:rPr>
      <w:rFonts w:eastAsiaTheme="majorEastAsia" w:cstheme="majorBidi"/>
      <w:b/>
      <w:i/>
      <w:szCs w:val="28"/>
    </w:rPr>
  </w:style>
  <w:style w:type="paragraph" w:styleId="Ttulo4">
    <w:name w:val="heading 4"/>
    <w:basedOn w:val="Normal"/>
    <w:next w:val="Normal"/>
    <w:link w:val="Ttulo4Car"/>
    <w:uiPriority w:val="9"/>
    <w:semiHidden/>
    <w:unhideWhenUsed/>
    <w:qFormat/>
    <w:rsid w:val="003D0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0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0E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0E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0E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0E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6F6D"/>
    <w:rPr>
      <w:rFonts w:asciiTheme="majorBidi" w:eastAsiaTheme="majorEastAsia" w:hAnsiTheme="majorBidi" w:cstheme="majorBidi"/>
      <w:b/>
      <w:szCs w:val="40"/>
    </w:rPr>
  </w:style>
  <w:style w:type="character" w:customStyle="1" w:styleId="Ttulo2Car">
    <w:name w:val="Título 2 Car"/>
    <w:basedOn w:val="Fuentedeprrafopredeter"/>
    <w:link w:val="Ttulo2"/>
    <w:uiPriority w:val="9"/>
    <w:rsid w:val="00A22304"/>
    <w:rPr>
      <w:rFonts w:asciiTheme="majorBidi" w:eastAsiaTheme="majorEastAsia" w:hAnsiTheme="majorBidi" w:cstheme="majorBidi"/>
      <w:b/>
      <w:szCs w:val="32"/>
    </w:rPr>
  </w:style>
  <w:style w:type="character" w:customStyle="1" w:styleId="Ttulo3Car">
    <w:name w:val="Título 3 Car"/>
    <w:basedOn w:val="Fuentedeprrafopredeter"/>
    <w:link w:val="Ttulo3"/>
    <w:uiPriority w:val="9"/>
    <w:rsid w:val="00A22304"/>
    <w:rPr>
      <w:rFonts w:ascii="Times New Roman" w:eastAsiaTheme="majorEastAsia" w:hAnsi="Times New Roman" w:cstheme="majorBidi"/>
      <w:b/>
      <w:i/>
      <w:szCs w:val="28"/>
    </w:rPr>
  </w:style>
  <w:style w:type="character" w:customStyle="1" w:styleId="Ttulo4Car">
    <w:name w:val="Título 4 Car"/>
    <w:basedOn w:val="Fuentedeprrafopredeter"/>
    <w:link w:val="Ttulo4"/>
    <w:uiPriority w:val="9"/>
    <w:semiHidden/>
    <w:rsid w:val="003D0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0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0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0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0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0E62"/>
    <w:rPr>
      <w:rFonts w:eastAsiaTheme="majorEastAsia" w:cstheme="majorBidi"/>
      <w:color w:val="272727" w:themeColor="text1" w:themeTint="D8"/>
    </w:rPr>
  </w:style>
  <w:style w:type="paragraph" w:styleId="Ttulo">
    <w:name w:val="Title"/>
    <w:basedOn w:val="Normal"/>
    <w:next w:val="Normal"/>
    <w:link w:val="TtuloCar"/>
    <w:uiPriority w:val="10"/>
    <w:qFormat/>
    <w:rsid w:val="003D0E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0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0E6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0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0E6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D0E62"/>
    <w:rPr>
      <w:i/>
      <w:iCs/>
      <w:color w:val="404040" w:themeColor="text1" w:themeTint="BF"/>
    </w:rPr>
  </w:style>
  <w:style w:type="paragraph" w:styleId="Prrafodelista">
    <w:name w:val="List Paragraph"/>
    <w:basedOn w:val="Normal"/>
    <w:uiPriority w:val="1"/>
    <w:qFormat/>
    <w:rsid w:val="003D0E62"/>
    <w:pPr>
      <w:ind w:left="720"/>
      <w:contextualSpacing/>
    </w:pPr>
  </w:style>
  <w:style w:type="character" w:styleId="nfasisintenso">
    <w:name w:val="Intense Emphasis"/>
    <w:basedOn w:val="Fuentedeprrafopredeter"/>
    <w:uiPriority w:val="21"/>
    <w:qFormat/>
    <w:rsid w:val="003D0E62"/>
    <w:rPr>
      <w:i/>
      <w:iCs/>
      <w:color w:val="0F4761" w:themeColor="accent1" w:themeShade="BF"/>
    </w:rPr>
  </w:style>
  <w:style w:type="paragraph" w:styleId="Citadestacada">
    <w:name w:val="Intense Quote"/>
    <w:basedOn w:val="Normal"/>
    <w:next w:val="Normal"/>
    <w:link w:val="CitadestacadaCar"/>
    <w:uiPriority w:val="30"/>
    <w:qFormat/>
    <w:rsid w:val="003D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0E62"/>
    <w:rPr>
      <w:i/>
      <w:iCs/>
      <w:color w:val="0F4761" w:themeColor="accent1" w:themeShade="BF"/>
    </w:rPr>
  </w:style>
  <w:style w:type="character" w:styleId="Referenciaintensa">
    <w:name w:val="Intense Reference"/>
    <w:basedOn w:val="Fuentedeprrafopredeter"/>
    <w:uiPriority w:val="32"/>
    <w:qFormat/>
    <w:rsid w:val="003D0E62"/>
    <w:rPr>
      <w:b/>
      <w:bCs/>
      <w:smallCaps/>
      <w:color w:val="0F4761" w:themeColor="accent1" w:themeShade="BF"/>
      <w:spacing w:val="5"/>
    </w:rPr>
  </w:style>
  <w:style w:type="paragraph" w:styleId="Encabezado">
    <w:name w:val="header"/>
    <w:basedOn w:val="Normal"/>
    <w:link w:val="EncabezadoCar"/>
    <w:uiPriority w:val="99"/>
    <w:unhideWhenUsed/>
    <w:rsid w:val="003D0E62"/>
    <w:pPr>
      <w:tabs>
        <w:tab w:val="center" w:pos="4419"/>
        <w:tab w:val="right" w:pos="8838"/>
      </w:tabs>
    </w:pPr>
  </w:style>
  <w:style w:type="character" w:customStyle="1" w:styleId="EncabezadoCar">
    <w:name w:val="Encabezado Car"/>
    <w:basedOn w:val="Fuentedeprrafopredeter"/>
    <w:link w:val="Encabezado"/>
    <w:uiPriority w:val="99"/>
    <w:rsid w:val="003D0E62"/>
  </w:style>
  <w:style w:type="paragraph" w:styleId="Piedepgina">
    <w:name w:val="footer"/>
    <w:basedOn w:val="Normal"/>
    <w:link w:val="PiedepginaCar"/>
    <w:uiPriority w:val="99"/>
    <w:unhideWhenUsed/>
    <w:rsid w:val="003D0E62"/>
    <w:pPr>
      <w:tabs>
        <w:tab w:val="center" w:pos="4419"/>
        <w:tab w:val="right" w:pos="8838"/>
      </w:tabs>
    </w:pPr>
  </w:style>
  <w:style w:type="character" w:customStyle="1" w:styleId="PiedepginaCar">
    <w:name w:val="Pie de página Car"/>
    <w:basedOn w:val="Fuentedeprrafopredeter"/>
    <w:link w:val="Piedepgina"/>
    <w:uiPriority w:val="99"/>
    <w:rsid w:val="003D0E62"/>
  </w:style>
  <w:style w:type="paragraph" w:styleId="NormalWeb">
    <w:name w:val="Normal (Web)"/>
    <w:basedOn w:val="Normal"/>
    <w:uiPriority w:val="99"/>
    <w:semiHidden/>
    <w:unhideWhenUsed/>
    <w:rsid w:val="007110AC"/>
    <w:pPr>
      <w:spacing w:before="100" w:beforeAutospacing="1" w:after="100" w:afterAutospacing="1"/>
    </w:pPr>
    <w:rPr>
      <w:rFonts w:eastAsia="Times New Roman" w:cs="Times New Roman"/>
      <w:kern w:val="0"/>
      <w:lang w:eastAsia="es-CO"/>
      <w14:ligatures w14:val="none"/>
    </w:rPr>
  </w:style>
  <w:style w:type="character" w:customStyle="1" w:styleId="apple-tab-span">
    <w:name w:val="apple-tab-span"/>
    <w:basedOn w:val="Fuentedeprrafopredeter"/>
    <w:rsid w:val="007110AC"/>
  </w:style>
  <w:style w:type="table" w:styleId="Tablaconcuadrcula">
    <w:name w:val="Table Grid"/>
    <w:basedOn w:val="Tablanormal"/>
    <w:uiPriority w:val="39"/>
    <w:rsid w:val="00C2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29FC"/>
    <w:rPr>
      <w:sz w:val="16"/>
      <w:szCs w:val="16"/>
    </w:rPr>
  </w:style>
  <w:style w:type="paragraph" w:styleId="Textocomentario">
    <w:name w:val="annotation text"/>
    <w:basedOn w:val="Normal"/>
    <w:link w:val="TextocomentarioCar"/>
    <w:uiPriority w:val="99"/>
    <w:unhideWhenUsed/>
    <w:rsid w:val="00C229FC"/>
    <w:pPr>
      <w:spacing w:after="160"/>
    </w:pPr>
    <w:rPr>
      <w:sz w:val="20"/>
      <w:szCs w:val="20"/>
    </w:rPr>
  </w:style>
  <w:style w:type="character" w:customStyle="1" w:styleId="TextocomentarioCar">
    <w:name w:val="Texto comentario Car"/>
    <w:basedOn w:val="Fuentedeprrafopredeter"/>
    <w:link w:val="Textocomentario"/>
    <w:uiPriority w:val="99"/>
    <w:rsid w:val="00C229FC"/>
    <w:rPr>
      <w:sz w:val="20"/>
      <w:szCs w:val="20"/>
    </w:rPr>
  </w:style>
  <w:style w:type="paragraph" w:styleId="Asuntodelcomentario">
    <w:name w:val="annotation subject"/>
    <w:basedOn w:val="Textocomentario"/>
    <w:next w:val="Textocomentario"/>
    <w:link w:val="AsuntodelcomentarioCar"/>
    <w:uiPriority w:val="99"/>
    <w:semiHidden/>
    <w:unhideWhenUsed/>
    <w:rsid w:val="00354C96"/>
    <w:pPr>
      <w:spacing w:after="0"/>
    </w:pPr>
    <w:rPr>
      <w:b/>
      <w:bCs/>
    </w:rPr>
  </w:style>
  <w:style w:type="character" w:customStyle="1" w:styleId="AsuntodelcomentarioCar">
    <w:name w:val="Asunto del comentario Car"/>
    <w:basedOn w:val="TextocomentarioCar"/>
    <w:link w:val="Asuntodelcomentario"/>
    <w:uiPriority w:val="99"/>
    <w:semiHidden/>
    <w:rsid w:val="00354C96"/>
    <w:rPr>
      <w:b/>
      <w:bCs/>
      <w:sz w:val="20"/>
      <w:szCs w:val="20"/>
    </w:rPr>
  </w:style>
  <w:style w:type="character" w:styleId="Hipervnculo">
    <w:name w:val="Hyperlink"/>
    <w:basedOn w:val="Fuentedeprrafopredeter"/>
    <w:uiPriority w:val="99"/>
    <w:unhideWhenUsed/>
    <w:rsid w:val="004A7980"/>
    <w:rPr>
      <w:color w:val="467886" w:themeColor="hyperlink"/>
      <w:u w:val="single"/>
    </w:rPr>
  </w:style>
  <w:style w:type="character" w:customStyle="1" w:styleId="Mencinsinresolver1">
    <w:name w:val="Mención sin resolver1"/>
    <w:basedOn w:val="Fuentedeprrafopredeter"/>
    <w:uiPriority w:val="99"/>
    <w:semiHidden/>
    <w:unhideWhenUsed/>
    <w:rsid w:val="004A7980"/>
    <w:rPr>
      <w:color w:val="605E5C"/>
      <w:shd w:val="clear" w:color="auto" w:fill="E1DFDD"/>
    </w:rPr>
  </w:style>
  <w:style w:type="paragraph" w:styleId="Textonotapie">
    <w:name w:val="footnote text"/>
    <w:basedOn w:val="Normal"/>
    <w:link w:val="TextonotapieCar"/>
    <w:uiPriority w:val="99"/>
    <w:semiHidden/>
    <w:unhideWhenUsed/>
    <w:rsid w:val="0039288E"/>
    <w:rPr>
      <w:sz w:val="20"/>
      <w:szCs w:val="20"/>
    </w:rPr>
  </w:style>
  <w:style w:type="character" w:customStyle="1" w:styleId="TextonotapieCar">
    <w:name w:val="Texto nota pie Car"/>
    <w:basedOn w:val="Fuentedeprrafopredeter"/>
    <w:link w:val="Textonotapie"/>
    <w:uiPriority w:val="99"/>
    <w:semiHidden/>
    <w:rsid w:val="0039288E"/>
    <w:rPr>
      <w:rFonts w:ascii="Times New Roman" w:hAnsi="Times New Roman"/>
      <w:sz w:val="20"/>
      <w:szCs w:val="20"/>
    </w:rPr>
  </w:style>
  <w:style w:type="character" w:styleId="Refdenotaalpie">
    <w:name w:val="footnote reference"/>
    <w:basedOn w:val="Fuentedeprrafopredeter"/>
    <w:uiPriority w:val="99"/>
    <w:semiHidden/>
    <w:unhideWhenUsed/>
    <w:rsid w:val="0039288E"/>
    <w:rPr>
      <w:vertAlign w:val="superscript"/>
    </w:rPr>
  </w:style>
  <w:style w:type="paragraph" w:styleId="TtuloTDC">
    <w:name w:val="TOC Heading"/>
    <w:basedOn w:val="Ttulo1"/>
    <w:next w:val="Normal"/>
    <w:uiPriority w:val="39"/>
    <w:unhideWhenUsed/>
    <w:qFormat/>
    <w:rsid w:val="00DA09D3"/>
    <w:pPr>
      <w:spacing w:before="24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DC1">
    <w:name w:val="toc 1"/>
    <w:basedOn w:val="Normal"/>
    <w:next w:val="Normal"/>
    <w:autoRedefine/>
    <w:uiPriority w:val="39"/>
    <w:unhideWhenUsed/>
    <w:rsid w:val="00DA09D3"/>
    <w:pPr>
      <w:spacing w:after="100"/>
    </w:pPr>
  </w:style>
  <w:style w:type="paragraph" w:styleId="TDC2">
    <w:name w:val="toc 2"/>
    <w:basedOn w:val="Normal"/>
    <w:next w:val="Normal"/>
    <w:autoRedefine/>
    <w:uiPriority w:val="39"/>
    <w:unhideWhenUsed/>
    <w:rsid w:val="00DA09D3"/>
    <w:pPr>
      <w:spacing w:after="100"/>
      <w:ind w:left="240"/>
    </w:pPr>
  </w:style>
  <w:style w:type="paragraph" w:styleId="TDC3">
    <w:name w:val="toc 3"/>
    <w:basedOn w:val="Normal"/>
    <w:next w:val="Normal"/>
    <w:autoRedefine/>
    <w:uiPriority w:val="39"/>
    <w:unhideWhenUsed/>
    <w:rsid w:val="00DA09D3"/>
    <w:pPr>
      <w:spacing w:after="100"/>
      <w:ind w:left="480"/>
    </w:pPr>
  </w:style>
  <w:style w:type="character" w:styleId="Hipervnculovisitado">
    <w:name w:val="FollowedHyperlink"/>
    <w:basedOn w:val="Fuentedeprrafopredeter"/>
    <w:uiPriority w:val="99"/>
    <w:semiHidden/>
    <w:unhideWhenUsed/>
    <w:rsid w:val="00273637"/>
    <w:rPr>
      <w:color w:val="96607D" w:themeColor="followedHyperlink"/>
      <w:u w:val="single"/>
    </w:rPr>
  </w:style>
  <w:style w:type="character" w:customStyle="1" w:styleId="Estilo10">
    <w:name w:val="Estilo10"/>
    <w:basedOn w:val="Fuentedeprrafopredeter"/>
    <w:uiPriority w:val="1"/>
    <w:rsid w:val="00273637"/>
    <w:rPr>
      <w:rFonts w:ascii="Times New Roman" w:hAnsi="Times New Roman"/>
      <w:sz w:val="20"/>
    </w:rPr>
  </w:style>
  <w:style w:type="table" w:styleId="Tablanormal2">
    <w:name w:val="Plain Table 2"/>
    <w:basedOn w:val="Tablanormal"/>
    <w:uiPriority w:val="42"/>
    <w:rsid w:val="00121B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autoRedefine/>
    <w:uiPriority w:val="35"/>
    <w:unhideWhenUsed/>
    <w:qFormat/>
    <w:rsid w:val="002618D8"/>
    <w:rPr>
      <w:b/>
      <w:iCs/>
      <w:szCs w:val="18"/>
    </w:rPr>
  </w:style>
  <w:style w:type="paragraph" w:styleId="Tabladeilustraciones">
    <w:name w:val="table of figures"/>
    <w:basedOn w:val="Normal"/>
    <w:next w:val="Normal"/>
    <w:uiPriority w:val="99"/>
    <w:unhideWhenUsed/>
    <w:rsid w:val="002401FC"/>
  </w:style>
  <w:style w:type="paragraph" w:styleId="Textodeglobo">
    <w:name w:val="Balloon Text"/>
    <w:basedOn w:val="Normal"/>
    <w:link w:val="TextodegloboCar"/>
    <w:uiPriority w:val="99"/>
    <w:semiHidden/>
    <w:unhideWhenUsed/>
    <w:rsid w:val="00D04B9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B90"/>
    <w:rPr>
      <w:rFonts w:ascii="Segoe UI" w:hAnsi="Segoe UI" w:cs="Segoe UI"/>
      <w:sz w:val="18"/>
      <w:szCs w:val="18"/>
    </w:rPr>
  </w:style>
  <w:style w:type="paragraph" w:styleId="Sinespaciado">
    <w:name w:val="No Spacing"/>
    <w:uiPriority w:val="1"/>
    <w:qFormat/>
    <w:rsid w:val="00953BA5"/>
    <w:rPr>
      <w:rFonts w:ascii="Times New Roman" w:hAnsi="Times New Roman"/>
    </w:rPr>
  </w:style>
  <w:style w:type="paragraph" w:customStyle="1" w:styleId="isselectedend">
    <w:name w:val="isselectedend"/>
    <w:basedOn w:val="Normal"/>
    <w:rsid w:val="00AF6CED"/>
    <w:pPr>
      <w:spacing w:before="100" w:beforeAutospacing="1" w:after="100" w:afterAutospacing="1" w:line="240" w:lineRule="auto"/>
    </w:pPr>
    <w:rPr>
      <w:rFonts w:eastAsia="Times New Roman" w:cs="Times New Roman"/>
      <w:kern w:val="0"/>
      <w:lang w:val="en-US"/>
      <w14:ligatures w14:val="none"/>
    </w:rPr>
  </w:style>
  <w:style w:type="character" w:styleId="Fuerte">
    <w:name w:val="Strong"/>
    <w:basedOn w:val="Fuentedeprrafopredeter"/>
    <w:uiPriority w:val="22"/>
    <w:qFormat/>
    <w:rsid w:val="00AF6CED"/>
    <w:rPr>
      <w:b/>
      <w:bCs/>
    </w:rPr>
  </w:style>
  <w:style w:type="paragraph" w:styleId="HTMLconformatoprevio">
    <w:name w:val="HTML Preformatted"/>
    <w:basedOn w:val="Normal"/>
    <w:link w:val="HTMLconformatoprevioCar"/>
    <w:uiPriority w:val="99"/>
    <w:semiHidden/>
    <w:unhideWhenUsed/>
    <w:rsid w:val="00AF6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kern w:val="0"/>
      <w:sz w:val="20"/>
      <w:szCs w:val="20"/>
      <w:lang w:val="en-US"/>
      <w14:ligatures w14:val="none"/>
    </w:rPr>
  </w:style>
  <w:style w:type="character" w:customStyle="1" w:styleId="HTMLconformatoprevioCar">
    <w:name w:val="HTML con formato previo Car"/>
    <w:basedOn w:val="Fuentedeprrafopredeter"/>
    <w:link w:val="HTMLconformatoprevio"/>
    <w:uiPriority w:val="99"/>
    <w:semiHidden/>
    <w:rsid w:val="00AF6CED"/>
    <w:rPr>
      <w:rFonts w:ascii="Courier New" w:eastAsia="Times New Roman" w:hAnsi="Courier New" w:cs="Courier New"/>
      <w:kern w:val="0"/>
      <w:sz w:val="20"/>
      <w:szCs w:val="20"/>
      <w:lang w:val="en-US"/>
      <w14:ligatures w14:val="none"/>
    </w:rPr>
  </w:style>
  <w:style w:type="character" w:styleId="nfasis">
    <w:name w:val="Emphasis"/>
    <w:basedOn w:val="Fuentedeprrafopredeter"/>
    <w:uiPriority w:val="20"/>
    <w:qFormat/>
    <w:rsid w:val="00A66777"/>
    <w:rPr>
      <w:i/>
      <w:iCs/>
    </w:rPr>
  </w:style>
  <w:style w:type="character" w:customStyle="1" w:styleId="text-token-text-primary">
    <w:name w:val="text-token-text-primary"/>
    <w:basedOn w:val="Fuentedeprrafopredeter"/>
    <w:rsid w:val="00A66777"/>
  </w:style>
  <w:style w:type="paragraph" w:styleId="Textoindependiente">
    <w:name w:val="Body Text"/>
    <w:basedOn w:val="Normal"/>
    <w:link w:val="TextoindependienteCar"/>
    <w:uiPriority w:val="1"/>
    <w:qFormat/>
    <w:rsid w:val="00066C8B"/>
    <w:pPr>
      <w:widowControl w:val="0"/>
      <w:autoSpaceDE w:val="0"/>
      <w:autoSpaceDN w:val="0"/>
      <w:spacing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066C8B"/>
    <w:rPr>
      <w:rFonts w:ascii="Arial MT" w:eastAsia="Arial MT" w:hAnsi="Arial MT" w:cs="Arial MT"/>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5718">
      <w:bodyDiv w:val="1"/>
      <w:marLeft w:val="0"/>
      <w:marRight w:val="0"/>
      <w:marTop w:val="0"/>
      <w:marBottom w:val="0"/>
      <w:divBdr>
        <w:top w:val="none" w:sz="0" w:space="0" w:color="auto"/>
        <w:left w:val="none" w:sz="0" w:space="0" w:color="auto"/>
        <w:bottom w:val="none" w:sz="0" w:space="0" w:color="auto"/>
        <w:right w:val="none" w:sz="0" w:space="0" w:color="auto"/>
      </w:divBdr>
    </w:div>
    <w:div w:id="178088894">
      <w:bodyDiv w:val="1"/>
      <w:marLeft w:val="0"/>
      <w:marRight w:val="0"/>
      <w:marTop w:val="0"/>
      <w:marBottom w:val="0"/>
      <w:divBdr>
        <w:top w:val="none" w:sz="0" w:space="0" w:color="auto"/>
        <w:left w:val="none" w:sz="0" w:space="0" w:color="auto"/>
        <w:bottom w:val="none" w:sz="0" w:space="0" w:color="auto"/>
        <w:right w:val="none" w:sz="0" w:space="0" w:color="auto"/>
      </w:divBdr>
    </w:div>
    <w:div w:id="183449054">
      <w:bodyDiv w:val="1"/>
      <w:marLeft w:val="0"/>
      <w:marRight w:val="0"/>
      <w:marTop w:val="0"/>
      <w:marBottom w:val="0"/>
      <w:divBdr>
        <w:top w:val="none" w:sz="0" w:space="0" w:color="auto"/>
        <w:left w:val="none" w:sz="0" w:space="0" w:color="auto"/>
        <w:bottom w:val="none" w:sz="0" w:space="0" w:color="auto"/>
        <w:right w:val="none" w:sz="0" w:space="0" w:color="auto"/>
      </w:divBdr>
    </w:div>
    <w:div w:id="252008468">
      <w:bodyDiv w:val="1"/>
      <w:marLeft w:val="0"/>
      <w:marRight w:val="0"/>
      <w:marTop w:val="0"/>
      <w:marBottom w:val="0"/>
      <w:divBdr>
        <w:top w:val="none" w:sz="0" w:space="0" w:color="auto"/>
        <w:left w:val="none" w:sz="0" w:space="0" w:color="auto"/>
        <w:bottom w:val="none" w:sz="0" w:space="0" w:color="auto"/>
        <w:right w:val="none" w:sz="0" w:space="0" w:color="auto"/>
      </w:divBdr>
    </w:div>
    <w:div w:id="257442495">
      <w:bodyDiv w:val="1"/>
      <w:marLeft w:val="0"/>
      <w:marRight w:val="0"/>
      <w:marTop w:val="0"/>
      <w:marBottom w:val="0"/>
      <w:divBdr>
        <w:top w:val="none" w:sz="0" w:space="0" w:color="auto"/>
        <w:left w:val="none" w:sz="0" w:space="0" w:color="auto"/>
        <w:bottom w:val="none" w:sz="0" w:space="0" w:color="auto"/>
        <w:right w:val="none" w:sz="0" w:space="0" w:color="auto"/>
      </w:divBdr>
    </w:div>
    <w:div w:id="266809969">
      <w:bodyDiv w:val="1"/>
      <w:marLeft w:val="0"/>
      <w:marRight w:val="0"/>
      <w:marTop w:val="0"/>
      <w:marBottom w:val="0"/>
      <w:divBdr>
        <w:top w:val="none" w:sz="0" w:space="0" w:color="auto"/>
        <w:left w:val="none" w:sz="0" w:space="0" w:color="auto"/>
        <w:bottom w:val="none" w:sz="0" w:space="0" w:color="auto"/>
        <w:right w:val="none" w:sz="0" w:space="0" w:color="auto"/>
      </w:divBdr>
    </w:div>
    <w:div w:id="299455638">
      <w:bodyDiv w:val="1"/>
      <w:marLeft w:val="0"/>
      <w:marRight w:val="0"/>
      <w:marTop w:val="0"/>
      <w:marBottom w:val="0"/>
      <w:divBdr>
        <w:top w:val="none" w:sz="0" w:space="0" w:color="auto"/>
        <w:left w:val="none" w:sz="0" w:space="0" w:color="auto"/>
        <w:bottom w:val="none" w:sz="0" w:space="0" w:color="auto"/>
        <w:right w:val="none" w:sz="0" w:space="0" w:color="auto"/>
      </w:divBdr>
    </w:div>
    <w:div w:id="330957492">
      <w:bodyDiv w:val="1"/>
      <w:marLeft w:val="0"/>
      <w:marRight w:val="0"/>
      <w:marTop w:val="0"/>
      <w:marBottom w:val="0"/>
      <w:divBdr>
        <w:top w:val="none" w:sz="0" w:space="0" w:color="auto"/>
        <w:left w:val="none" w:sz="0" w:space="0" w:color="auto"/>
        <w:bottom w:val="none" w:sz="0" w:space="0" w:color="auto"/>
        <w:right w:val="none" w:sz="0" w:space="0" w:color="auto"/>
      </w:divBdr>
    </w:div>
    <w:div w:id="510148728">
      <w:bodyDiv w:val="1"/>
      <w:marLeft w:val="0"/>
      <w:marRight w:val="0"/>
      <w:marTop w:val="0"/>
      <w:marBottom w:val="0"/>
      <w:divBdr>
        <w:top w:val="none" w:sz="0" w:space="0" w:color="auto"/>
        <w:left w:val="none" w:sz="0" w:space="0" w:color="auto"/>
        <w:bottom w:val="none" w:sz="0" w:space="0" w:color="auto"/>
        <w:right w:val="none" w:sz="0" w:space="0" w:color="auto"/>
      </w:divBdr>
    </w:div>
    <w:div w:id="693655044">
      <w:bodyDiv w:val="1"/>
      <w:marLeft w:val="0"/>
      <w:marRight w:val="0"/>
      <w:marTop w:val="0"/>
      <w:marBottom w:val="0"/>
      <w:divBdr>
        <w:top w:val="none" w:sz="0" w:space="0" w:color="auto"/>
        <w:left w:val="none" w:sz="0" w:space="0" w:color="auto"/>
        <w:bottom w:val="none" w:sz="0" w:space="0" w:color="auto"/>
        <w:right w:val="none" w:sz="0" w:space="0" w:color="auto"/>
      </w:divBdr>
    </w:div>
    <w:div w:id="773792191">
      <w:bodyDiv w:val="1"/>
      <w:marLeft w:val="0"/>
      <w:marRight w:val="0"/>
      <w:marTop w:val="0"/>
      <w:marBottom w:val="0"/>
      <w:divBdr>
        <w:top w:val="none" w:sz="0" w:space="0" w:color="auto"/>
        <w:left w:val="none" w:sz="0" w:space="0" w:color="auto"/>
        <w:bottom w:val="none" w:sz="0" w:space="0" w:color="auto"/>
        <w:right w:val="none" w:sz="0" w:space="0" w:color="auto"/>
      </w:divBdr>
    </w:div>
    <w:div w:id="901908090">
      <w:bodyDiv w:val="1"/>
      <w:marLeft w:val="0"/>
      <w:marRight w:val="0"/>
      <w:marTop w:val="0"/>
      <w:marBottom w:val="0"/>
      <w:divBdr>
        <w:top w:val="none" w:sz="0" w:space="0" w:color="auto"/>
        <w:left w:val="none" w:sz="0" w:space="0" w:color="auto"/>
        <w:bottom w:val="none" w:sz="0" w:space="0" w:color="auto"/>
        <w:right w:val="none" w:sz="0" w:space="0" w:color="auto"/>
      </w:divBdr>
    </w:div>
    <w:div w:id="1114204472">
      <w:bodyDiv w:val="1"/>
      <w:marLeft w:val="0"/>
      <w:marRight w:val="0"/>
      <w:marTop w:val="0"/>
      <w:marBottom w:val="0"/>
      <w:divBdr>
        <w:top w:val="none" w:sz="0" w:space="0" w:color="auto"/>
        <w:left w:val="none" w:sz="0" w:space="0" w:color="auto"/>
        <w:bottom w:val="none" w:sz="0" w:space="0" w:color="auto"/>
        <w:right w:val="none" w:sz="0" w:space="0" w:color="auto"/>
      </w:divBdr>
    </w:div>
    <w:div w:id="1155998706">
      <w:bodyDiv w:val="1"/>
      <w:marLeft w:val="0"/>
      <w:marRight w:val="0"/>
      <w:marTop w:val="0"/>
      <w:marBottom w:val="0"/>
      <w:divBdr>
        <w:top w:val="none" w:sz="0" w:space="0" w:color="auto"/>
        <w:left w:val="none" w:sz="0" w:space="0" w:color="auto"/>
        <w:bottom w:val="none" w:sz="0" w:space="0" w:color="auto"/>
        <w:right w:val="none" w:sz="0" w:space="0" w:color="auto"/>
      </w:divBdr>
    </w:div>
    <w:div w:id="1159271027">
      <w:bodyDiv w:val="1"/>
      <w:marLeft w:val="0"/>
      <w:marRight w:val="0"/>
      <w:marTop w:val="0"/>
      <w:marBottom w:val="0"/>
      <w:divBdr>
        <w:top w:val="none" w:sz="0" w:space="0" w:color="auto"/>
        <w:left w:val="none" w:sz="0" w:space="0" w:color="auto"/>
        <w:bottom w:val="none" w:sz="0" w:space="0" w:color="auto"/>
        <w:right w:val="none" w:sz="0" w:space="0" w:color="auto"/>
      </w:divBdr>
    </w:div>
    <w:div w:id="1323660822">
      <w:bodyDiv w:val="1"/>
      <w:marLeft w:val="0"/>
      <w:marRight w:val="0"/>
      <w:marTop w:val="0"/>
      <w:marBottom w:val="0"/>
      <w:divBdr>
        <w:top w:val="none" w:sz="0" w:space="0" w:color="auto"/>
        <w:left w:val="none" w:sz="0" w:space="0" w:color="auto"/>
        <w:bottom w:val="none" w:sz="0" w:space="0" w:color="auto"/>
        <w:right w:val="none" w:sz="0" w:space="0" w:color="auto"/>
      </w:divBdr>
    </w:div>
    <w:div w:id="1391612288">
      <w:bodyDiv w:val="1"/>
      <w:marLeft w:val="0"/>
      <w:marRight w:val="0"/>
      <w:marTop w:val="0"/>
      <w:marBottom w:val="0"/>
      <w:divBdr>
        <w:top w:val="none" w:sz="0" w:space="0" w:color="auto"/>
        <w:left w:val="none" w:sz="0" w:space="0" w:color="auto"/>
        <w:bottom w:val="none" w:sz="0" w:space="0" w:color="auto"/>
        <w:right w:val="none" w:sz="0" w:space="0" w:color="auto"/>
      </w:divBdr>
    </w:div>
    <w:div w:id="1405027992">
      <w:bodyDiv w:val="1"/>
      <w:marLeft w:val="0"/>
      <w:marRight w:val="0"/>
      <w:marTop w:val="0"/>
      <w:marBottom w:val="0"/>
      <w:divBdr>
        <w:top w:val="none" w:sz="0" w:space="0" w:color="auto"/>
        <w:left w:val="none" w:sz="0" w:space="0" w:color="auto"/>
        <w:bottom w:val="none" w:sz="0" w:space="0" w:color="auto"/>
        <w:right w:val="none" w:sz="0" w:space="0" w:color="auto"/>
      </w:divBdr>
    </w:div>
    <w:div w:id="1405641632">
      <w:bodyDiv w:val="1"/>
      <w:marLeft w:val="0"/>
      <w:marRight w:val="0"/>
      <w:marTop w:val="0"/>
      <w:marBottom w:val="0"/>
      <w:divBdr>
        <w:top w:val="none" w:sz="0" w:space="0" w:color="auto"/>
        <w:left w:val="none" w:sz="0" w:space="0" w:color="auto"/>
        <w:bottom w:val="none" w:sz="0" w:space="0" w:color="auto"/>
        <w:right w:val="none" w:sz="0" w:space="0" w:color="auto"/>
      </w:divBdr>
    </w:div>
    <w:div w:id="1633559057">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1883902938">
      <w:bodyDiv w:val="1"/>
      <w:marLeft w:val="0"/>
      <w:marRight w:val="0"/>
      <w:marTop w:val="0"/>
      <w:marBottom w:val="0"/>
      <w:divBdr>
        <w:top w:val="none" w:sz="0" w:space="0" w:color="auto"/>
        <w:left w:val="none" w:sz="0" w:space="0" w:color="auto"/>
        <w:bottom w:val="none" w:sz="0" w:space="0" w:color="auto"/>
        <w:right w:val="none" w:sz="0" w:space="0" w:color="auto"/>
      </w:divBdr>
    </w:div>
    <w:div w:id="2004892140">
      <w:bodyDiv w:val="1"/>
      <w:marLeft w:val="0"/>
      <w:marRight w:val="0"/>
      <w:marTop w:val="0"/>
      <w:marBottom w:val="0"/>
      <w:divBdr>
        <w:top w:val="none" w:sz="0" w:space="0" w:color="auto"/>
        <w:left w:val="none" w:sz="0" w:space="0" w:color="auto"/>
        <w:bottom w:val="none" w:sz="0" w:space="0" w:color="auto"/>
        <w:right w:val="none" w:sz="0" w:space="0" w:color="auto"/>
      </w:divBdr>
    </w:div>
    <w:div w:id="2061711192">
      <w:bodyDiv w:val="1"/>
      <w:marLeft w:val="0"/>
      <w:marRight w:val="0"/>
      <w:marTop w:val="0"/>
      <w:marBottom w:val="0"/>
      <w:divBdr>
        <w:top w:val="none" w:sz="0" w:space="0" w:color="auto"/>
        <w:left w:val="none" w:sz="0" w:space="0" w:color="auto"/>
        <w:bottom w:val="none" w:sz="0" w:space="0" w:color="auto"/>
        <w:right w:val="none" w:sz="0" w:space="0" w:color="auto"/>
      </w:divBdr>
    </w:div>
    <w:div w:id="2146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huila.edu.co/"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space.corhuila.edu.co/home" TargetMode="External"/><Relationship Id="rId17" Type="http://schemas.openxmlformats.org/officeDocument/2006/relationships/hyperlink" Target="https://inventariosen.dane.gov.co/" TargetMode="External"/><Relationship Id="rId25" Type="http://schemas.openxmlformats.org/officeDocument/2006/relationships/image" Target="media/image10.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ane.gov.co/" TargetMode="External"/><Relationship Id="rId20" Type="http://schemas.openxmlformats.org/officeDocument/2006/relationships/image" Target="media/image5.jpe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csurortolima.org.co/nosotros/" TargetMode="External"/><Relationship Id="rId23" Type="http://schemas.openxmlformats.org/officeDocument/2006/relationships/image" Target="media/image8.jpeg"/><Relationship Id="rId28" Type="http://schemas.openxmlformats.org/officeDocument/2006/relationships/image" Target="media/image13.emf"/><Relationship Id="rId10" Type="http://schemas.openxmlformats.org/officeDocument/2006/relationships/image" Target="media/image1.jpeg"/><Relationship Id="rId19" Type="http://schemas.openxmlformats.org/officeDocument/2006/relationships/image" Target="media/image4.jpe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14" Type="http://schemas.openxmlformats.org/officeDocument/2006/relationships/hyperlink" Target="mailto:jaiverpoveda@hotmail.com"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emf"/><Relationship Id="rId35" Type="http://schemas.openxmlformats.org/officeDocument/2006/relationships/theme" Target="theme/theme1.xml"/><Relationship Id="rId8" Type="http://schemas.openxmlformats.org/officeDocument/2006/relationships/hyperlink" Target="https://corhuila.edu.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jp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1210-39EA-48A4-88FF-8952AE41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10350</Words>
  <Characters>56931</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Comunicaciones</dc:creator>
  <cp:keywords/>
  <dc:description/>
  <cp:lastModifiedBy>Especialización Sistemas Integrados de Gestión</cp:lastModifiedBy>
  <cp:revision>4</cp:revision>
  <dcterms:created xsi:type="dcterms:W3CDTF">2026-08-27T15:23:00Z</dcterms:created>
  <dcterms:modified xsi:type="dcterms:W3CDTF">2026-08-27T15:26:00Z</dcterms:modified>
</cp:coreProperties>
</file>